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AED5" w14:textId="21C352B9" w:rsidR="0071076D" w:rsidRDefault="0040286F" w:rsidP="004A6221">
      <w:pPr>
        <w:pStyle w:val="Title"/>
        <w:jc w:val="left"/>
        <w:rPr>
          <w:rFonts w:ascii="Calibri" w:hAnsi="Calibri" w:cs="Calibri"/>
          <w:color w:val="C00000"/>
          <w:sz w:val="32"/>
          <w:szCs w:val="32"/>
        </w:rPr>
      </w:pPr>
      <w:r>
        <w:rPr>
          <w:rFonts w:ascii="Calibri" w:hAnsi="Calibri" w:cs="Calibri"/>
          <w:noProof/>
          <w:color w:val="C00000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F7B670D" wp14:editId="6F1F606E">
            <wp:simplePos x="0" y="0"/>
            <wp:positionH relativeFrom="column">
              <wp:posOffset>2828925</wp:posOffset>
            </wp:positionH>
            <wp:positionV relativeFrom="paragraph">
              <wp:posOffset>-55245</wp:posOffset>
            </wp:positionV>
            <wp:extent cx="3400425" cy="790575"/>
            <wp:effectExtent l="0" t="0" r="0" b="0"/>
            <wp:wrapTight wrapText="bothSides">
              <wp:wrapPolygon edited="0">
                <wp:start x="0" y="0"/>
                <wp:lineTo x="0" y="21340"/>
                <wp:lineTo x="21539" y="21340"/>
                <wp:lineTo x="2153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76D" w:rsidRPr="00C212DB">
        <w:rPr>
          <w:rFonts w:ascii="Calibri" w:hAnsi="Calibri" w:cs="Calibri"/>
          <w:color w:val="C00000"/>
          <w:sz w:val="32"/>
          <w:szCs w:val="32"/>
        </w:rPr>
        <w:t>Northern Police Cross Country League</w:t>
      </w:r>
      <w:r w:rsidR="004A6221" w:rsidRPr="00C212DB">
        <w:rPr>
          <w:rFonts w:ascii="Calibri" w:hAnsi="Calibri" w:cs="Calibri"/>
          <w:color w:val="C00000"/>
          <w:sz w:val="32"/>
          <w:szCs w:val="32"/>
        </w:rPr>
        <w:t xml:space="preserve"> </w:t>
      </w:r>
    </w:p>
    <w:p w14:paraId="19E8BC11" w14:textId="2DE04DA7" w:rsidR="00C46D9A" w:rsidRDefault="00C46D9A" w:rsidP="004A6221">
      <w:pPr>
        <w:pStyle w:val="Title"/>
        <w:jc w:val="left"/>
        <w:rPr>
          <w:rFonts w:ascii="Calibri" w:hAnsi="Calibri" w:cs="Calibri"/>
          <w:color w:val="C00000"/>
          <w:sz w:val="32"/>
          <w:szCs w:val="32"/>
        </w:rPr>
      </w:pPr>
      <w:r>
        <w:rPr>
          <w:rFonts w:ascii="Calibri" w:hAnsi="Calibri" w:cs="Calibri"/>
          <w:color w:val="C00000"/>
          <w:sz w:val="32"/>
          <w:szCs w:val="32"/>
        </w:rPr>
        <w:t xml:space="preserve">and </w:t>
      </w:r>
    </w:p>
    <w:p w14:paraId="4148C8A5" w14:textId="36A6EC5E" w:rsidR="00C46D9A" w:rsidRPr="00C212DB" w:rsidRDefault="00C46D9A" w:rsidP="004A6221">
      <w:pPr>
        <w:pStyle w:val="Title"/>
        <w:jc w:val="left"/>
        <w:rPr>
          <w:rFonts w:ascii="Calibri" w:hAnsi="Calibri" w:cs="Calibri"/>
          <w:color w:val="C00000"/>
          <w:sz w:val="32"/>
          <w:szCs w:val="32"/>
        </w:rPr>
      </w:pPr>
      <w:r>
        <w:rPr>
          <w:rFonts w:ascii="Calibri" w:hAnsi="Calibri" w:cs="Calibri"/>
          <w:color w:val="C00000"/>
          <w:sz w:val="32"/>
          <w:szCs w:val="32"/>
        </w:rPr>
        <w:t>British Police Fell Race</w:t>
      </w:r>
    </w:p>
    <w:p w14:paraId="7F29B6DC" w14:textId="77777777" w:rsidR="001411F0" w:rsidRPr="00C212DB" w:rsidRDefault="001411F0" w:rsidP="004A6221">
      <w:pPr>
        <w:pStyle w:val="Title"/>
        <w:jc w:val="left"/>
        <w:rPr>
          <w:rFonts w:ascii="Calibri" w:hAnsi="Calibri" w:cs="Calibri"/>
          <w:sz w:val="32"/>
          <w:szCs w:val="32"/>
        </w:rPr>
      </w:pPr>
    </w:p>
    <w:p w14:paraId="7E590EED" w14:textId="4E02381F" w:rsidR="0071076D" w:rsidRPr="00C212DB" w:rsidRDefault="0071076D" w:rsidP="004A6221">
      <w:pPr>
        <w:rPr>
          <w:rFonts w:ascii="Calibri" w:hAnsi="Calibri" w:cs="Calibri"/>
          <w:sz w:val="32"/>
          <w:szCs w:val="32"/>
        </w:rPr>
      </w:pPr>
      <w:r w:rsidRPr="00C212DB">
        <w:rPr>
          <w:rFonts w:ascii="Calibri" w:hAnsi="Calibri" w:cs="Calibri"/>
          <w:b/>
          <w:sz w:val="32"/>
          <w:szCs w:val="32"/>
        </w:rPr>
        <w:t xml:space="preserve">Annual </w:t>
      </w:r>
      <w:r w:rsidR="001F5DE3">
        <w:rPr>
          <w:rFonts w:ascii="Calibri" w:hAnsi="Calibri" w:cs="Calibri"/>
          <w:b/>
          <w:sz w:val="32"/>
          <w:szCs w:val="32"/>
        </w:rPr>
        <w:t>end of Season AGM</w:t>
      </w:r>
    </w:p>
    <w:p w14:paraId="399EA7CA" w14:textId="77777777" w:rsidR="0071076D" w:rsidRPr="00C212DB" w:rsidRDefault="0071076D">
      <w:pPr>
        <w:jc w:val="both"/>
        <w:rPr>
          <w:rFonts w:ascii="Calibri" w:hAnsi="Calibri" w:cs="Calibri"/>
        </w:rPr>
      </w:pPr>
    </w:p>
    <w:p w14:paraId="1697B672" w14:textId="6B7657B9" w:rsidR="0071076D" w:rsidRPr="00C212DB" w:rsidRDefault="0071076D">
      <w:pPr>
        <w:jc w:val="both"/>
        <w:rPr>
          <w:rFonts w:ascii="Calibri" w:hAnsi="Calibri" w:cs="Calibri"/>
        </w:rPr>
      </w:pPr>
      <w:r w:rsidRPr="00C212DB">
        <w:rPr>
          <w:rFonts w:ascii="Calibri" w:hAnsi="Calibri" w:cs="Calibri"/>
        </w:rPr>
        <w:t xml:space="preserve">Annual General Meeting held </w:t>
      </w:r>
      <w:r w:rsidR="005F4BCE">
        <w:rPr>
          <w:rFonts w:ascii="Calibri" w:hAnsi="Calibri" w:cs="Calibri"/>
        </w:rPr>
        <w:t xml:space="preserve">at </w:t>
      </w:r>
      <w:r w:rsidR="00B24630">
        <w:rPr>
          <w:rFonts w:ascii="Calibri" w:hAnsi="Calibri" w:cs="Calibri"/>
        </w:rPr>
        <w:t>Leeds John Charles Stadium</w:t>
      </w:r>
      <w:r w:rsidR="00C46D9A">
        <w:rPr>
          <w:rFonts w:ascii="Calibri" w:hAnsi="Calibri" w:cs="Calibri"/>
        </w:rPr>
        <w:t>,</w:t>
      </w:r>
      <w:r w:rsidR="0062151A">
        <w:rPr>
          <w:rFonts w:ascii="Calibri" w:hAnsi="Calibri" w:cs="Calibri"/>
        </w:rPr>
        <w:t xml:space="preserve"> </w:t>
      </w:r>
      <w:r w:rsidR="00787B61" w:rsidRPr="00C212DB">
        <w:rPr>
          <w:rFonts w:ascii="Calibri" w:hAnsi="Calibri" w:cs="Calibri"/>
        </w:rPr>
        <w:t>following the last fixture</w:t>
      </w:r>
      <w:r w:rsidR="00C13ACE" w:rsidRPr="00C212DB">
        <w:rPr>
          <w:rFonts w:ascii="Calibri" w:hAnsi="Calibri" w:cs="Calibri"/>
        </w:rPr>
        <w:t xml:space="preserve"> </w:t>
      </w:r>
      <w:r w:rsidR="00FE051C">
        <w:rPr>
          <w:rFonts w:ascii="Calibri" w:hAnsi="Calibri" w:cs="Calibri"/>
        </w:rPr>
        <w:t xml:space="preserve">3.30pm, </w:t>
      </w:r>
      <w:r w:rsidR="00C13ACE" w:rsidRPr="00C212DB">
        <w:rPr>
          <w:rFonts w:ascii="Calibri" w:hAnsi="Calibri" w:cs="Calibri"/>
        </w:rPr>
        <w:t xml:space="preserve">on Wednesday </w:t>
      </w:r>
      <w:r w:rsidR="0062151A">
        <w:rPr>
          <w:rFonts w:ascii="Calibri" w:hAnsi="Calibri" w:cs="Calibri"/>
        </w:rPr>
        <w:t>2</w:t>
      </w:r>
      <w:r w:rsidR="00484A69">
        <w:rPr>
          <w:rFonts w:ascii="Calibri" w:hAnsi="Calibri" w:cs="Calibri"/>
        </w:rPr>
        <w:t>5</w:t>
      </w:r>
      <w:r w:rsidR="002A3AE9" w:rsidRPr="00C212DB">
        <w:rPr>
          <w:rFonts w:ascii="Calibri" w:hAnsi="Calibri" w:cs="Calibri"/>
        </w:rPr>
        <w:t xml:space="preserve"> M</w:t>
      </w:r>
      <w:r w:rsidR="00DC6082" w:rsidRPr="00C212DB">
        <w:rPr>
          <w:rFonts w:ascii="Calibri" w:hAnsi="Calibri" w:cs="Calibri"/>
        </w:rPr>
        <w:t>arch</w:t>
      </w:r>
      <w:r w:rsidRPr="00C212DB">
        <w:rPr>
          <w:rFonts w:ascii="Calibri" w:hAnsi="Calibri" w:cs="Calibri"/>
        </w:rPr>
        <w:t xml:space="preserve"> 2</w:t>
      </w:r>
      <w:r w:rsidR="00406957" w:rsidRPr="00C212DB">
        <w:rPr>
          <w:rFonts w:ascii="Calibri" w:hAnsi="Calibri" w:cs="Calibri"/>
        </w:rPr>
        <w:t>0</w:t>
      </w:r>
      <w:r w:rsidR="00D71931">
        <w:rPr>
          <w:rFonts w:ascii="Calibri" w:hAnsi="Calibri" w:cs="Calibri"/>
        </w:rPr>
        <w:t>2</w:t>
      </w:r>
      <w:r w:rsidR="00484A69">
        <w:rPr>
          <w:rFonts w:ascii="Calibri" w:hAnsi="Calibri" w:cs="Calibri"/>
        </w:rPr>
        <w:t>6</w:t>
      </w:r>
    </w:p>
    <w:p w14:paraId="64DE16CF" w14:textId="77777777" w:rsidR="00BB1BBB" w:rsidRPr="00C212DB" w:rsidRDefault="00BB1BBB" w:rsidP="002A3AE9">
      <w:pPr>
        <w:jc w:val="center"/>
        <w:rPr>
          <w:rFonts w:ascii="Calibri" w:hAnsi="Calibri" w:cs="Calibri"/>
          <w:b/>
          <w:i/>
        </w:rPr>
      </w:pPr>
    </w:p>
    <w:p w14:paraId="0C36CA34" w14:textId="6FFD9C4A" w:rsidR="00073F63" w:rsidRDefault="00484A69" w:rsidP="005F4BCE">
      <w:pPr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Agenda</w:t>
      </w:r>
      <w:r w:rsidR="00073F63" w:rsidRPr="00C212DB">
        <w:rPr>
          <w:rFonts w:ascii="Calibri" w:hAnsi="Calibri" w:cs="Calibri"/>
          <w:b/>
          <w:i/>
          <w:sz w:val="32"/>
          <w:szCs w:val="32"/>
        </w:rPr>
        <w:t xml:space="preserve"> – 20</w:t>
      </w:r>
      <w:r w:rsidR="00D066F0">
        <w:rPr>
          <w:rFonts w:ascii="Calibri" w:hAnsi="Calibri" w:cs="Calibri"/>
          <w:b/>
          <w:i/>
          <w:sz w:val="32"/>
          <w:szCs w:val="32"/>
        </w:rPr>
        <w:t>2</w:t>
      </w:r>
      <w:r>
        <w:rPr>
          <w:rFonts w:ascii="Calibri" w:hAnsi="Calibri" w:cs="Calibri"/>
          <w:b/>
          <w:i/>
          <w:sz w:val="32"/>
          <w:szCs w:val="32"/>
        </w:rPr>
        <w:t>5</w:t>
      </w:r>
      <w:r w:rsidR="00073F63" w:rsidRPr="00C212DB">
        <w:rPr>
          <w:rFonts w:ascii="Calibri" w:hAnsi="Calibri" w:cs="Calibri"/>
          <w:b/>
          <w:i/>
          <w:sz w:val="32"/>
          <w:szCs w:val="32"/>
        </w:rPr>
        <w:t>/20</w:t>
      </w:r>
      <w:r w:rsidR="00D066F0">
        <w:rPr>
          <w:rFonts w:ascii="Calibri" w:hAnsi="Calibri" w:cs="Calibri"/>
          <w:b/>
          <w:i/>
          <w:sz w:val="32"/>
          <w:szCs w:val="32"/>
        </w:rPr>
        <w:t>2</w:t>
      </w:r>
      <w:r>
        <w:rPr>
          <w:rFonts w:ascii="Calibri" w:hAnsi="Calibri" w:cs="Calibri"/>
          <w:b/>
          <w:i/>
          <w:sz w:val="32"/>
          <w:szCs w:val="32"/>
        </w:rPr>
        <w:t>6</w:t>
      </w:r>
      <w:r w:rsidR="00073F63" w:rsidRPr="00C212DB">
        <w:rPr>
          <w:rFonts w:ascii="Calibri" w:hAnsi="Calibri" w:cs="Calibri"/>
          <w:b/>
          <w:i/>
          <w:sz w:val="32"/>
          <w:szCs w:val="32"/>
        </w:rPr>
        <w:t xml:space="preserve"> End Season</w:t>
      </w:r>
      <w:r w:rsidR="005F4BCE">
        <w:rPr>
          <w:rFonts w:ascii="Calibri" w:hAnsi="Calibri" w:cs="Calibri"/>
          <w:b/>
          <w:i/>
          <w:sz w:val="32"/>
          <w:szCs w:val="32"/>
        </w:rPr>
        <w:t xml:space="preserve"> </w:t>
      </w:r>
      <w:r w:rsidR="00104064">
        <w:rPr>
          <w:rFonts w:ascii="Calibri" w:hAnsi="Calibri" w:cs="Calibri"/>
          <w:b/>
          <w:i/>
          <w:sz w:val="32"/>
          <w:szCs w:val="32"/>
        </w:rPr>
        <w:t>–</w:t>
      </w:r>
      <w:r w:rsidR="005F4BCE">
        <w:rPr>
          <w:rFonts w:ascii="Calibri" w:hAnsi="Calibri" w:cs="Calibri"/>
          <w:b/>
          <w:i/>
          <w:sz w:val="32"/>
          <w:szCs w:val="32"/>
        </w:rPr>
        <w:t xml:space="preserve"> AGM</w:t>
      </w:r>
    </w:p>
    <w:p w14:paraId="7636AF1F" w14:textId="0A4E37A3" w:rsidR="00104064" w:rsidRDefault="00104064" w:rsidP="00104064">
      <w:pPr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Attendance</w:t>
      </w:r>
    </w:p>
    <w:p w14:paraId="700626E7" w14:textId="77777777" w:rsidR="007E4793" w:rsidRDefault="007E4793" w:rsidP="00104064">
      <w:pPr>
        <w:rPr>
          <w:rFonts w:ascii="Calibri" w:hAnsi="Calibri" w:cs="Calibri"/>
          <w:b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2"/>
      </w:tblGrid>
      <w:tr w:rsidR="007E4793" w14:paraId="5F4B1CB9" w14:textId="77777777" w:rsidTr="004E5F4D">
        <w:trPr>
          <w:trHeight w:val="70"/>
        </w:trPr>
        <w:tc>
          <w:tcPr>
            <w:tcW w:w="4871" w:type="dxa"/>
          </w:tcPr>
          <w:p w14:paraId="753D1FFE" w14:textId="6F61C3FB" w:rsidR="007E4793" w:rsidRDefault="007E4793" w:rsidP="003C76C5">
            <w:pPr>
              <w:rPr>
                <w:rFonts w:ascii="Calibri" w:hAnsi="Calibri" w:cs="Calibri"/>
                <w:b/>
                <w:iCs/>
              </w:rPr>
            </w:pPr>
          </w:p>
        </w:tc>
        <w:tc>
          <w:tcPr>
            <w:tcW w:w="4872" w:type="dxa"/>
          </w:tcPr>
          <w:p w14:paraId="1D57CDC9" w14:textId="77777777" w:rsidR="003C76C5" w:rsidRDefault="003C76C5" w:rsidP="00484A69">
            <w:pPr>
              <w:rPr>
                <w:rFonts w:ascii="Calibri" w:hAnsi="Calibri" w:cs="Calibri"/>
                <w:b/>
                <w:iCs/>
              </w:rPr>
            </w:pPr>
          </w:p>
          <w:p w14:paraId="237F402F" w14:textId="77777777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  <w:p w14:paraId="714F1185" w14:textId="77777777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  <w:p w14:paraId="5E46380F" w14:textId="77777777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  <w:p w14:paraId="5627EE74" w14:textId="77777777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  <w:p w14:paraId="22B80A9A" w14:textId="77777777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  <w:p w14:paraId="5FE11663" w14:textId="77777777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  <w:p w14:paraId="450155F3" w14:textId="451F8F62" w:rsidR="00484A69" w:rsidRDefault="00484A69" w:rsidP="00484A69">
            <w:pPr>
              <w:rPr>
                <w:rFonts w:ascii="Calibri" w:hAnsi="Calibri" w:cs="Calibri"/>
                <w:b/>
                <w:iCs/>
              </w:rPr>
            </w:pPr>
          </w:p>
        </w:tc>
      </w:tr>
    </w:tbl>
    <w:p w14:paraId="58B2526F" w14:textId="101B851E" w:rsidR="007E4793" w:rsidRDefault="007E4793" w:rsidP="00104064">
      <w:pPr>
        <w:rPr>
          <w:rFonts w:ascii="Calibri" w:hAnsi="Calibri" w:cs="Calibri"/>
          <w:b/>
          <w:iCs/>
        </w:rPr>
      </w:pPr>
    </w:p>
    <w:p w14:paraId="240A0598" w14:textId="7EC3825F" w:rsidR="00432A70" w:rsidRDefault="00432A70" w:rsidP="00432A70">
      <w:pPr>
        <w:pStyle w:val="ListParagraph"/>
        <w:numPr>
          <w:ilvl w:val="0"/>
          <w:numId w:val="9"/>
        </w:numPr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Minutes from previous meeting</w:t>
      </w:r>
    </w:p>
    <w:p w14:paraId="5814A2D2" w14:textId="77777777" w:rsidR="00432A70" w:rsidRPr="00432A70" w:rsidRDefault="00432A70" w:rsidP="00432A70">
      <w:pPr>
        <w:pStyle w:val="ListParagraph"/>
        <w:ind w:left="1080"/>
        <w:rPr>
          <w:rFonts w:ascii="Calibri" w:hAnsi="Calibri" w:cs="Calibri"/>
          <w:b/>
          <w:iCs/>
        </w:rPr>
      </w:pPr>
    </w:p>
    <w:p w14:paraId="26E4E988" w14:textId="7DB1BBAF" w:rsidR="00432A70" w:rsidRPr="00432A70" w:rsidRDefault="00432A70" w:rsidP="00104064">
      <w:pPr>
        <w:rPr>
          <w:rFonts w:ascii="Calibri" w:hAnsi="Calibri" w:cs="Calibri"/>
          <w:bCs/>
          <w:iCs/>
        </w:rPr>
      </w:pPr>
      <w:r w:rsidRPr="00432A70">
        <w:rPr>
          <w:rFonts w:ascii="Calibri" w:hAnsi="Calibri" w:cs="Calibri"/>
          <w:bCs/>
          <w:iCs/>
        </w:rPr>
        <w:t xml:space="preserve">Minutes from the previous meeting held at </w:t>
      </w:r>
      <w:r w:rsidR="00484A69">
        <w:rPr>
          <w:rFonts w:ascii="Calibri" w:hAnsi="Calibri" w:cs="Calibri"/>
          <w:bCs/>
          <w:iCs/>
        </w:rPr>
        <w:t>Leeds Stadium</w:t>
      </w:r>
      <w:r w:rsidRPr="00432A70">
        <w:rPr>
          <w:rFonts w:ascii="Calibri" w:hAnsi="Calibri" w:cs="Calibri"/>
          <w:bCs/>
          <w:iCs/>
        </w:rPr>
        <w:t xml:space="preserve">, </w:t>
      </w:r>
      <w:r w:rsidR="002A2076">
        <w:rPr>
          <w:rFonts w:ascii="Calibri" w:hAnsi="Calibri" w:cs="Calibri"/>
          <w:bCs/>
          <w:iCs/>
        </w:rPr>
        <w:t xml:space="preserve">held </w:t>
      </w:r>
      <w:r w:rsidRPr="00432A70">
        <w:rPr>
          <w:rFonts w:ascii="Calibri" w:hAnsi="Calibri" w:cs="Calibri"/>
          <w:bCs/>
          <w:iCs/>
        </w:rPr>
        <w:t>2</w:t>
      </w:r>
      <w:r w:rsidR="00484A69">
        <w:rPr>
          <w:rFonts w:ascii="Calibri" w:hAnsi="Calibri" w:cs="Calibri"/>
          <w:bCs/>
          <w:iCs/>
        </w:rPr>
        <w:t>6</w:t>
      </w:r>
      <w:r w:rsidRPr="00432A70">
        <w:rPr>
          <w:rFonts w:ascii="Calibri" w:hAnsi="Calibri" w:cs="Calibri"/>
          <w:bCs/>
          <w:iCs/>
        </w:rPr>
        <w:t xml:space="preserve"> March 202</w:t>
      </w:r>
      <w:r w:rsidR="00484A69">
        <w:rPr>
          <w:rFonts w:ascii="Calibri" w:hAnsi="Calibri" w:cs="Calibri"/>
          <w:bCs/>
          <w:iCs/>
        </w:rPr>
        <w:t>5</w:t>
      </w:r>
      <w:r w:rsidRPr="00432A70">
        <w:rPr>
          <w:rFonts w:ascii="Calibri" w:hAnsi="Calibri" w:cs="Calibri"/>
          <w:bCs/>
          <w:iCs/>
        </w:rPr>
        <w:t xml:space="preserve"> were</w:t>
      </w:r>
      <w:r w:rsidR="00FE051C">
        <w:rPr>
          <w:rFonts w:ascii="Calibri" w:hAnsi="Calibri" w:cs="Calibri"/>
          <w:bCs/>
          <w:iCs/>
        </w:rPr>
        <w:t xml:space="preserve"> circulated to the meeting. The Chair had already </w:t>
      </w:r>
      <w:r w:rsidR="00467BA5">
        <w:rPr>
          <w:rFonts w:ascii="Calibri" w:hAnsi="Calibri" w:cs="Calibri"/>
          <w:bCs/>
          <w:iCs/>
        </w:rPr>
        <w:t>read</w:t>
      </w:r>
      <w:r w:rsidR="00FE051C">
        <w:rPr>
          <w:rFonts w:ascii="Calibri" w:hAnsi="Calibri" w:cs="Calibri"/>
          <w:bCs/>
          <w:iCs/>
        </w:rPr>
        <w:t xml:space="preserve"> the </w:t>
      </w:r>
      <w:proofErr w:type="gramStart"/>
      <w:r w:rsidR="00FE051C">
        <w:rPr>
          <w:rFonts w:ascii="Calibri" w:hAnsi="Calibri" w:cs="Calibri"/>
          <w:bCs/>
          <w:iCs/>
        </w:rPr>
        <w:t>minutes</w:t>
      </w:r>
      <w:proofErr w:type="gramEnd"/>
      <w:r w:rsidR="00FE051C">
        <w:rPr>
          <w:rFonts w:ascii="Calibri" w:hAnsi="Calibri" w:cs="Calibri"/>
          <w:bCs/>
          <w:iCs/>
        </w:rPr>
        <w:t xml:space="preserve"> and they were</w:t>
      </w:r>
      <w:r w:rsidRPr="00432A70">
        <w:rPr>
          <w:rFonts w:ascii="Calibri" w:hAnsi="Calibri" w:cs="Calibri"/>
          <w:bCs/>
          <w:iCs/>
        </w:rPr>
        <w:t xml:space="preserve"> agreed as correct</w:t>
      </w:r>
      <w:r w:rsidR="00FE051C">
        <w:rPr>
          <w:rFonts w:ascii="Calibri" w:hAnsi="Calibri" w:cs="Calibri"/>
          <w:bCs/>
          <w:iCs/>
        </w:rPr>
        <w:t xml:space="preserve">. </w:t>
      </w:r>
    </w:p>
    <w:p w14:paraId="22946C26" w14:textId="77777777" w:rsidR="00432A70" w:rsidRDefault="00432A70" w:rsidP="00104064">
      <w:pPr>
        <w:rPr>
          <w:rFonts w:ascii="Calibri" w:hAnsi="Calibri" w:cs="Calibri"/>
          <w:b/>
          <w:iCs/>
        </w:rPr>
      </w:pPr>
    </w:p>
    <w:p w14:paraId="7538B6CD" w14:textId="5F7E2859" w:rsidR="00387613" w:rsidRPr="00432A70" w:rsidRDefault="00387613" w:rsidP="00432A70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b/>
        </w:rPr>
      </w:pPr>
      <w:r w:rsidRPr="00432A70">
        <w:rPr>
          <w:rFonts w:ascii="Calibri" w:hAnsi="Calibri" w:cs="Calibri"/>
          <w:b/>
        </w:rPr>
        <w:t xml:space="preserve">Nomination of </w:t>
      </w:r>
      <w:r w:rsidR="00073F63" w:rsidRPr="00432A70">
        <w:rPr>
          <w:rFonts w:ascii="Calibri" w:hAnsi="Calibri" w:cs="Calibri"/>
          <w:b/>
        </w:rPr>
        <w:t xml:space="preserve">League </w:t>
      </w:r>
      <w:r w:rsidRPr="00432A70">
        <w:rPr>
          <w:rFonts w:ascii="Calibri" w:hAnsi="Calibri" w:cs="Calibri"/>
          <w:b/>
        </w:rPr>
        <w:t>Officials</w:t>
      </w:r>
    </w:p>
    <w:p w14:paraId="49C5445F" w14:textId="77777777" w:rsidR="00387613" w:rsidRPr="00C212DB" w:rsidRDefault="00387613">
      <w:pPr>
        <w:jc w:val="both"/>
        <w:rPr>
          <w:rFonts w:ascii="Calibri" w:hAnsi="Calibri" w:cs="Calibri"/>
          <w:b/>
          <w:u w:val="single"/>
        </w:rPr>
      </w:pPr>
    </w:p>
    <w:p w14:paraId="79655DA4" w14:textId="55FA6019" w:rsidR="0071076D" w:rsidRPr="00C212DB" w:rsidRDefault="0071076D">
      <w:pPr>
        <w:jc w:val="both"/>
        <w:rPr>
          <w:rFonts w:ascii="Calibri" w:hAnsi="Calibri" w:cs="Calibri"/>
        </w:rPr>
      </w:pPr>
      <w:r w:rsidRPr="00C212DB">
        <w:rPr>
          <w:rFonts w:ascii="Calibri" w:hAnsi="Calibri" w:cs="Calibri"/>
        </w:rPr>
        <w:t>(</w:t>
      </w:r>
      <w:proofErr w:type="spellStart"/>
      <w:r w:rsidRPr="00C212DB">
        <w:rPr>
          <w:rFonts w:ascii="Calibri" w:hAnsi="Calibri" w:cs="Calibri"/>
        </w:rPr>
        <w:t>i</w:t>
      </w:r>
      <w:proofErr w:type="spellEnd"/>
      <w:r w:rsidRPr="00C212DB">
        <w:rPr>
          <w:rFonts w:ascii="Calibri" w:hAnsi="Calibri" w:cs="Calibri"/>
        </w:rPr>
        <w:t>) Chai</w:t>
      </w:r>
      <w:r w:rsidR="00387613" w:rsidRPr="00C212DB">
        <w:rPr>
          <w:rFonts w:ascii="Calibri" w:hAnsi="Calibri" w:cs="Calibri"/>
        </w:rPr>
        <w:t>r</w:t>
      </w:r>
      <w:r w:rsidR="00E31185" w:rsidRPr="00C212DB">
        <w:rPr>
          <w:rFonts w:ascii="Calibri" w:hAnsi="Calibri" w:cs="Calibri"/>
        </w:rPr>
        <w:t xml:space="preserve"> –</w:t>
      </w:r>
      <w:r w:rsidR="00855A20" w:rsidRPr="00C212DB">
        <w:rPr>
          <w:rFonts w:ascii="Calibri" w:hAnsi="Calibri" w:cs="Calibri"/>
        </w:rPr>
        <w:t xml:space="preserve"> </w:t>
      </w:r>
      <w:r w:rsidR="00387613" w:rsidRPr="00C212DB">
        <w:rPr>
          <w:rFonts w:ascii="Calibri" w:hAnsi="Calibri" w:cs="Calibri"/>
        </w:rPr>
        <w:t>Heather Mitchell</w:t>
      </w:r>
    </w:p>
    <w:p w14:paraId="40C650C1" w14:textId="7913804E" w:rsidR="0071076D" w:rsidRDefault="0071076D">
      <w:pPr>
        <w:jc w:val="both"/>
        <w:rPr>
          <w:rFonts w:ascii="Calibri" w:hAnsi="Calibri" w:cs="Calibri"/>
        </w:rPr>
      </w:pPr>
      <w:r w:rsidRPr="00C212DB">
        <w:rPr>
          <w:rFonts w:ascii="Calibri" w:hAnsi="Calibri" w:cs="Calibri"/>
        </w:rPr>
        <w:t>(ii) Secretary/Treasurer</w:t>
      </w:r>
      <w:r w:rsidR="00E31185" w:rsidRPr="00C212DB">
        <w:rPr>
          <w:rFonts w:ascii="Calibri" w:hAnsi="Calibri" w:cs="Calibri"/>
        </w:rPr>
        <w:t xml:space="preserve"> – Steve Broadbent </w:t>
      </w:r>
    </w:p>
    <w:p w14:paraId="7C2E2153" w14:textId="10C16A10" w:rsidR="00104064" w:rsidRDefault="00104064">
      <w:pPr>
        <w:jc w:val="both"/>
        <w:rPr>
          <w:rFonts w:ascii="Calibri" w:hAnsi="Calibri" w:cs="Calibri"/>
        </w:rPr>
      </w:pPr>
    </w:p>
    <w:p w14:paraId="1314DB33" w14:textId="77777777" w:rsidR="0071076D" w:rsidRPr="00C212DB" w:rsidRDefault="0071076D">
      <w:pPr>
        <w:jc w:val="both"/>
        <w:rPr>
          <w:rFonts w:ascii="Calibri" w:hAnsi="Calibri" w:cs="Calibri"/>
        </w:rPr>
      </w:pPr>
    </w:p>
    <w:p w14:paraId="2229FA43" w14:textId="50C2D88C" w:rsidR="0071076D" w:rsidRPr="00432A70" w:rsidRDefault="00073F63" w:rsidP="00432A70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b/>
        </w:rPr>
      </w:pPr>
      <w:r w:rsidRPr="00432A70">
        <w:rPr>
          <w:rFonts w:ascii="Calibri" w:hAnsi="Calibri" w:cs="Calibri"/>
          <w:b/>
        </w:rPr>
        <w:t xml:space="preserve">Nomination of </w:t>
      </w:r>
      <w:r w:rsidR="0071076D" w:rsidRPr="00432A70">
        <w:rPr>
          <w:rFonts w:ascii="Calibri" w:hAnsi="Calibri" w:cs="Calibri"/>
          <w:b/>
        </w:rPr>
        <w:t xml:space="preserve">Force </w:t>
      </w:r>
      <w:r w:rsidRPr="00432A70">
        <w:rPr>
          <w:rFonts w:ascii="Calibri" w:hAnsi="Calibri" w:cs="Calibri"/>
          <w:b/>
        </w:rPr>
        <w:t>R</w:t>
      </w:r>
      <w:r w:rsidR="0071076D" w:rsidRPr="00432A70">
        <w:rPr>
          <w:rFonts w:ascii="Calibri" w:hAnsi="Calibri" w:cs="Calibri"/>
          <w:b/>
        </w:rPr>
        <w:t>epresentatives</w:t>
      </w:r>
      <w:r w:rsidR="001D094F" w:rsidRPr="00432A70">
        <w:rPr>
          <w:rFonts w:ascii="Calibri" w:hAnsi="Calibri" w:cs="Calibri"/>
          <w:b/>
        </w:rPr>
        <w:t xml:space="preserve"> </w:t>
      </w:r>
    </w:p>
    <w:p w14:paraId="3F72A1CC" w14:textId="77777777" w:rsidR="0071076D" w:rsidRPr="00C212DB" w:rsidRDefault="0071076D">
      <w:pPr>
        <w:jc w:val="both"/>
        <w:rPr>
          <w:rFonts w:ascii="Calibri" w:hAnsi="Calibri" w:cs="Calibri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624"/>
        <w:gridCol w:w="2090"/>
        <w:gridCol w:w="2697"/>
      </w:tblGrid>
      <w:tr w:rsidR="002A2076" w:rsidRPr="00C212DB" w14:paraId="1C3786B0" w14:textId="77777777" w:rsidTr="00484A69">
        <w:tc>
          <w:tcPr>
            <w:tcW w:w="2224" w:type="dxa"/>
          </w:tcPr>
          <w:p w14:paraId="70F5ABAF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Lancashire</w:t>
            </w:r>
          </w:p>
        </w:tc>
        <w:tc>
          <w:tcPr>
            <w:tcW w:w="2624" w:type="dxa"/>
          </w:tcPr>
          <w:p w14:paraId="1BC8460C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Laura Lawler</w:t>
            </w:r>
          </w:p>
        </w:tc>
        <w:tc>
          <w:tcPr>
            <w:tcW w:w="2090" w:type="dxa"/>
          </w:tcPr>
          <w:p w14:paraId="6D33FC5E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Cleveland</w:t>
            </w:r>
          </w:p>
        </w:tc>
        <w:tc>
          <w:tcPr>
            <w:tcW w:w="2697" w:type="dxa"/>
          </w:tcPr>
          <w:p w14:paraId="7E65A352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Tony Oliver</w:t>
            </w:r>
          </w:p>
        </w:tc>
      </w:tr>
      <w:tr w:rsidR="002A2076" w:rsidRPr="00C212DB" w14:paraId="6F199C69" w14:textId="77777777" w:rsidTr="00484A69">
        <w:tc>
          <w:tcPr>
            <w:tcW w:w="2224" w:type="dxa"/>
          </w:tcPr>
          <w:p w14:paraId="1936D832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G.M.P.</w:t>
            </w:r>
          </w:p>
        </w:tc>
        <w:tc>
          <w:tcPr>
            <w:tcW w:w="2624" w:type="dxa"/>
          </w:tcPr>
          <w:p w14:paraId="6810A9DD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Shannon Davies</w:t>
            </w:r>
          </w:p>
        </w:tc>
        <w:tc>
          <w:tcPr>
            <w:tcW w:w="2090" w:type="dxa"/>
          </w:tcPr>
          <w:p w14:paraId="625169DC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Merseyside</w:t>
            </w:r>
          </w:p>
        </w:tc>
        <w:tc>
          <w:tcPr>
            <w:tcW w:w="2697" w:type="dxa"/>
          </w:tcPr>
          <w:p w14:paraId="6857104F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Keith Swift</w:t>
            </w:r>
          </w:p>
        </w:tc>
      </w:tr>
      <w:tr w:rsidR="002A2076" w:rsidRPr="00C212DB" w14:paraId="155B265E" w14:textId="77777777" w:rsidTr="00484A69">
        <w:tc>
          <w:tcPr>
            <w:tcW w:w="2224" w:type="dxa"/>
          </w:tcPr>
          <w:p w14:paraId="44924FB2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Cheshire</w:t>
            </w:r>
          </w:p>
        </w:tc>
        <w:tc>
          <w:tcPr>
            <w:tcW w:w="2624" w:type="dxa"/>
          </w:tcPr>
          <w:p w14:paraId="3C083AB4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Jack Pilkington</w:t>
            </w:r>
          </w:p>
        </w:tc>
        <w:tc>
          <w:tcPr>
            <w:tcW w:w="2090" w:type="dxa"/>
          </w:tcPr>
          <w:p w14:paraId="22C0D978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North Yorkshire</w:t>
            </w:r>
          </w:p>
        </w:tc>
        <w:tc>
          <w:tcPr>
            <w:tcW w:w="2697" w:type="dxa"/>
          </w:tcPr>
          <w:p w14:paraId="5B638E69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Simon Fricke</w:t>
            </w:r>
          </w:p>
        </w:tc>
      </w:tr>
      <w:tr w:rsidR="002A2076" w:rsidRPr="00C212DB" w14:paraId="42632352" w14:textId="77777777" w:rsidTr="00484A69">
        <w:tc>
          <w:tcPr>
            <w:tcW w:w="2224" w:type="dxa"/>
          </w:tcPr>
          <w:p w14:paraId="64DB9DEB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Cumbria</w:t>
            </w:r>
          </w:p>
        </w:tc>
        <w:tc>
          <w:tcPr>
            <w:tcW w:w="2624" w:type="dxa"/>
          </w:tcPr>
          <w:p w14:paraId="58461BEF" w14:textId="27508991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Graham Chadwick </w:t>
            </w:r>
          </w:p>
        </w:tc>
        <w:tc>
          <w:tcPr>
            <w:tcW w:w="2090" w:type="dxa"/>
          </w:tcPr>
          <w:p w14:paraId="14AA7851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North Wales</w:t>
            </w:r>
          </w:p>
        </w:tc>
        <w:tc>
          <w:tcPr>
            <w:tcW w:w="2697" w:type="dxa"/>
          </w:tcPr>
          <w:p w14:paraId="6AD682C1" w14:textId="303AA19F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Nick Jones</w:t>
            </w:r>
          </w:p>
        </w:tc>
      </w:tr>
      <w:tr w:rsidR="002A2076" w:rsidRPr="00C212DB" w14:paraId="528B20E3" w14:textId="77777777" w:rsidTr="00484A69">
        <w:tc>
          <w:tcPr>
            <w:tcW w:w="2224" w:type="dxa"/>
          </w:tcPr>
          <w:p w14:paraId="704EC858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West Yorkshire</w:t>
            </w:r>
          </w:p>
        </w:tc>
        <w:tc>
          <w:tcPr>
            <w:tcW w:w="2624" w:type="dxa"/>
          </w:tcPr>
          <w:p w14:paraId="1968C3B8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Anna Sykes</w:t>
            </w:r>
          </w:p>
        </w:tc>
        <w:tc>
          <w:tcPr>
            <w:tcW w:w="2090" w:type="dxa"/>
          </w:tcPr>
          <w:p w14:paraId="6329251C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BTP</w:t>
            </w:r>
          </w:p>
        </w:tc>
        <w:tc>
          <w:tcPr>
            <w:tcW w:w="2697" w:type="dxa"/>
          </w:tcPr>
          <w:p w14:paraId="3C819703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No Rep</w:t>
            </w:r>
          </w:p>
        </w:tc>
      </w:tr>
      <w:tr w:rsidR="002A2076" w:rsidRPr="00C212DB" w14:paraId="75BA2322" w14:textId="77777777" w:rsidTr="00484A69">
        <w:tc>
          <w:tcPr>
            <w:tcW w:w="2224" w:type="dxa"/>
          </w:tcPr>
          <w:p w14:paraId="3E79734A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Humberside</w:t>
            </w:r>
          </w:p>
        </w:tc>
        <w:tc>
          <w:tcPr>
            <w:tcW w:w="2624" w:type="dxa"/>
          </w:tcPr>
          <w:p w14:paraId="5448BB05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Carl Horth</w:t>
            </w:r>
          </w:p>
        </w:tc>
        <w:tc>
          <w:tcPr>
            <w:tcW w:w="2090" w:type="dxa"/>
          </w:tcPr>
          <w:p w14:paraId="053B8031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Durham</w:t>
            </w:r>
          </w:p>
        </w:tc>
        <w:tc>
          <w:tcPr>
            <w:tcW w:w="2697" w:type="dxa"/>
          </w:tcPr>
          <w:p w14:paraId="56B19551" w14:textId="77777777" w:rsidR="002A2076" w:rsidRPr="00C212DB" w:rsidRDefault="002A2076" w:rsidP="009A4CA3">
            <w:pPr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Dave Coxen</w:t>
            </w:r>
          </w:p>
        </w:tc>
      </w:tr>
      <w:tr w:rsidR="002A2076" w:rsidRPr="00C212DB" w14:paraId="4618733B" w14:textId="77777777" w:rsidTr="00484A69">
        <w:tc>
          <w:tcPr>
            <w:tcW w:w="2224" w:type="dxa"/>
          </w:tcPr>
          <w:p w14:paraId="00E2BFF9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South Yorkshire</w:t>
            </w:r>
          </w:p>
        </w:tc>
        <w:tc>
          <w:tcPr>
            <w:tcW w:w="2624" w:type="dxa"/>
          </w:tcPr>
          <w:p w14:paraId="15EB673C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Andy Lakeland</w:t>
            </w:r>
          </w:p>
        </w:tc>
        <w:tc>
          <w:tcPr>
            <w:tcW w:w="2090" w:type="dxa"/>
          </w:tcPr>
          <w:p w14:paraId="02E42FFC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 w:rsidRPr="00C212DB">
              <w:rPr>
                <w:rFonts w:ascii="Calibri" w:hAnsi="Calibri" w:cs="Calibri"/>
              </w:rPr>
              <w:t>Northumbria</w:t>
            </w:r>
          </w:p>
        </w:tc>
        <w:tc>
          <w:tcPr>
            <w:tcW w:w="2697" w:type="dxa"/>
          </w:tcPr>
          <w:p w14:paraId="07118498" w14:textId="7D858670" w:rsidR="002A2076" w:rsidRPr="00C212DB" w:rsidRDefault="00484A69" w:rsidP="009A4C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 Osbourne</w:t>
            </w:r>
          </w:p>
        </w:tc>
      </w:tr>
      <w:tr w:rsidR="002A2076" w:rsidRPr="00C212DB" w14:paraId="20E3AD05" w14:textId="77777777" w:rsidTr="00484A69">
        <w:tc>
          <w:tcPr>
            <w:tcW w:w="2224" w:type="dxa"/>
          </w:tcPr>
          <w:p w14:paraId="33097382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Lincolnshire</w:t>
            </w:r>
          </w:p>
        </w:tc>
        <w:tc>
          <w:tcPr>
            <w:tcW w:w="2624" w:type="dxa"/>
          </w:tcPr>
          <w:p w14:paraId="0CA10358" w14:textId="77777777" w:rsidR="002A2076" w:rsidRPr="00C212DB" w:rsidRDefault="002A2076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Jack Skelton</w:t>
            </w:r>
          </w:p>
        </w:tc>
        <w:tc>
          <w:tcPr>
            <w:tcW w:w="2090" w:type="dxa"/>
          </w:tcPr>
          <w:p w14:paraId="1809F487" w14:textId="29A147F5" w:rsidR="002A2076" w:rsidRPr="00C212DB" w:rsidRDefault="00484A69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CNC</w:t>
            </w:r>
          </w:p>
        </w:tc>
        <w:tc>
          <w:tcPr>
            <w:tcW w:w="2697" w:type="dxa"/>
          </w:tcPr>
          <w:p w14:paraId="50F6A34D" w14:textId="4A92D4CE" w:rsidR="002A2076" w:rsidRPr="00C212DB" w:rsidRDefault="002A2076" w:rsidP="009A4C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 Bull </w:t>
            </w:r>
          </w:p>
        </w:tc>
      </w:tr>
      <w:tr w:rsidR="00484A69" w:rsidRPr="00C212DB" w14:paraId="6D9F1B92" w14:textId="77777777" w:rsidTr="00484A69">
        <w:tc>
          <w:tcPr>
            <w:tcW w:w="2224" w:type="dxa"/>
          </w:tcPr>
          <w:p w14:paraId="288F6A62" w14:textId="39C031D0" w:rsidR="00484A69" w:rsidRDefault="00484A69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Civil Services</w:t>
            </w:r>
          </w:p>
        </w:tc>
        <w:tc>
          <w:tcPr>
            <w:tcW w:w="2624" w:type="dxa"/>
          </w:tcPr>
          <w:p w14:paraId="20F10513" w14:textId="6390AF29" w:rsidR="00484A69" w:rsidRDefault="00263F7C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 Targett</w:t>
            </w:r>
          </w:p>
        </w:tc>
        <w:tc>
          <w:tcPr>
            <w:tcW w:w="2090" w:type="dxa"/>
          </w:tcPr>
          <w:p w14:paraId="595C6AB7" w14:textId="16E2920D" w:rsidR="00484A69" w:rsidRDefault="00484A69" w:rsidP="009A4C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Prison Service</w:t>
            </w:r>
          </w:p>
        </w:tc>
        <w:tc>
          <w:tcPr>
            <w:tcW w:w="2697" w:type="dxa"/>
          </w:tcPr>
          <w:p w14:paraId="4976CCE4" w14:textId="3F446F70" w:rsidR="00484A69" w:rsidRDefault="00263F7C" w:rsidP="009A4C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Louise Ambler</w:t>
            </w:r>
          </w:p>
        </w:tc>
      </w:tr>
    </w:tbl>
    <w:p w14:paraId="3DCB7C43" w14:textId="77777777" w:rsidR="00787B61" w:rsidRPr="00C212DB" w:rsidRDefault="00787B61">
      <w:pPr>
        <w:jc w:val="both"/>
        <w:rPr>
          <w:rFonts w:ascii="Calibri" w:hAnsi="Calibri" w:cs="Calibri"/>
        </w:rPr>
      </w:pPr>
    </w:p>
    <w:p w14:paraId="1D2FB864" w14:textId="60A6C976" w:rsidR="005F4BCE" w:rsidRDefault="00C54BD7" w:rsidP="00432A70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b/>
        </w:rPr>
      </w:pPr>
      <w:r w:rsidRPr="00432A70">
        <w:rPr>
          <w:rFonts w:ascii="Calibri" w:hAnsi="Calibri" w:cs="Calibri"/>
          <w:b/>
        </w:rPr>
        <w:t xml:space="preserve">Summary </w:t>
      </w:r>
      <w:r w:rsidR="005F4BCE" w:rsidRPr="00432A70">
        <w:rPr>
          <w:rFonts w:ascii="Calibri" w:hAnsi="Calibri" w:cs="Calibri"/>
          <w:b/>
        </w:rPr>
        <w:t>Report XC Season 202</w:t>
      </w:r>
      <w:r w:rsidR="00305DBD">
        <w:rPr>
          <w:rFonts w:ascii="Calibri" w:hAnsi="Calibri" w:cs="Calibri"/>
          <w:b/>
        </w:rPr>
        <w:t>5</w:t>
      </w:r>
      <w:r w:rsidR="005F4BCE" w:rsidRPr="00432A70">
        <w:rPr>
          <w:rFonts w:ascii="Calibri" w:hAnsi="Calibri" w:cs="Calibri"/>
          <w:b/>
        </w:rPr>
        <w:t>/2</w:t>
      </w:r>
      <w:r w:rsidR="0062151A" w:rsidRPr="00432A70">
        <w:rPr>
          <w:rFonts w:ascii="Calibri" w:hAnsi="Calibri" w:cs="Calibri"/>
          <w:b/>
        </w:rPr>
        <w:t>02</w:t>
      </w:r>
      <w:r w:rsidR="00305DBD">
        <w:rPr>
          <w:rFonts w:ascii="Calibri" w:hAnsi="Calibri" w:cs="Calibri"/>
          <w:b/>
        </w:rPr>
        <w:t>6</w:t>
      </w:r>
    </w:p>
    <w:p w14:paraId="3C742F62" w14:textId="77777777" w:rsidR="00507D65" w:rsidRDefault="00507D65" w:rsidP="00507D65">
      <w:pPr>
        <w:jc w:val="both"/>
        <w:rPr>
          <w:rFonts w:ascii="Calibri" w:hAnsi="Calibri" w:cs="Calibri"/>
          <w:b/>
        </w:rPr>
      </w:pPr>
    </w:p>
    <w:p w14:paraId="1F3B1C82" w14:textId="77777777" w:rsidR="00507D65" w:rsidRDefault="00507D65" w:rsidP="00507D65">
      <w:pPr>
        <w:jc w:val="both"/>
        <w:rPr>
          <w:rFonts w:ascii="Calibri" w:hAnsi="Calibri" w:cs="Calibri"/>
          <w:bCs/>
        </w:rPr>
      </w:pPr>
    </w:p>
    <w:p w14:paraId="4ECAFC2B" w14:textId="77777777" w:rsidR="00432A70" w:rsidRDefault="00432A70" w:rsidP="00A36F4B">
      <w:pPr>
        <w:ind w:left="1080"/>
        <w:jc w:val="both"/>
        <w:rPr>
          <w:rFonts w:ascii="Calibri" w:hAnsi="Calibri" w:cs="Calibri"/>
          <w:bCs/>
        </w:rPr>
      </w:pPr>
    </w:p>
    <w:p w14:paraId="2049BF99" w14:textId="7089ED8D" w:rsidR="0062151A" w:rsidRDefault="0062151A" w:rsidP="00432A70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Accounts Summary – 202</w:t>
      </w:r>
      <w:r w:rsidR="00305DBD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/202</w:t>
      </w:r>
      <w:r w:rsidR="00305DBD">
        <w:rPr>
          <w:rFonts w:ascii="Calibri" w:hAnsi="Calibri" w:cs="Calibri"/>
          <w:b/>
        </w:rPr>
        <w:t>6</w:t>
      </w:r>
      <w:r w:rsidR="00CF3530">
        <w:rPr>
          <w:rFonts w:ascii="Calibri" w:hAnsi="Calibri" w:cs="Calibri"/>
          <w:b/>
        </w:rPr>
        <w:t xml:space="preserve"> (See Appendix</w:t>
      </w:r>
      <w:r w:rsidR="00081106">
        <w:rPr>
          <w:rFonts w:ascii="Calibri" w:hAnsi="Calibri" w:cs="Calibri"/>
          <w:b/>
        </w:rPr>
        <w:t xml:space="preserve"> ‘A’</w:t>
      </w:r>
      <w:r w:rsidR="00CF3530">
        <w:rPr>
          <w:rFonts w:ascii="Calibri" w:hAnsi="Calibri" w:cs="Calibri"/>
          <w:b/>
        </w:rPr>
        <w:t>)</w:t>
      </w:r>
    </w:p>
    <w:p w14:paraId="533C9EAC" w14:textId="77777777" w:rsidR="00104064" w:rsidRDefault="00104064" w:rsidP="00A36F4B">
      <w:pPr>
        <w:pStyle w:val="ListParagraph"/>
        <w:rPr>
          <w:rFonts w:ascii="Calibri" w:hAnsi="Calibri" w:cs="Calibri"/>
          <w:b/>
        </w:rPr>
      </w:pPr>
    </w:p>
    <w:p w14:paraId="6E3373A0" w14:textId="458CB9E1" w:rsidR="0062151A" w:rsidRDefault="00104064" w:rsidP="0062151A">
      <w:pPr>
        <w:pStyle w:val="ListParagrap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Presented – </w:t>
      </w:r>
      <w:r w:rsidR="00C46D9A">
        <w:rPr>
          <w:rFonts w:ascii="Calibri" w:hAnsi="Calibri" w:cs="Calibri"/>
          <w:b/>
        </w:rPr>
        <w:t xml:space="preserve">Accounts </w:t>
      </w:r>
      <w:r>
        <w:rPr>
          <w:rFonts w:ascii="Calibri" w:hAnsi="Calibri" w:cs="Calibri"/>
          <w:b/>
        </w:rPr>
        <w:t>Appendix ‘A’</w:t>
      </w:r>
      <w:r w:rsidR="00FE051C">
        <w:rPr>
          <w:rFonts w:ascii="Calibri" w:hAnsi="Calibri" w:cs="Calibri"/>
          <w:b/>
        </w:rPr>
        <w:t xml:space="preserve"> </w:t>
      </w:r>
      <w:r w:rsidR="00467BA5">
        <w:rPr>
          <w:rFonts w:ascii="Calibri" w:hAnsi="Calibri" w:cs="Calibri"/>
          <w:b/>
        </w:rPr>
        <w:t xml:space="preserve">posted </w:t>
      </w:r>
      <w:r w:rsidR="00FE051C">
        <w:rPr>
          <w:rFonts w:ascii="Calibri" w:hAnsi="Calibri" w:cs="Calibri"/>
          <w:b/>
        </w:rPr>
        <w:t>below</w:t>
      </w:r>
    </w:p>
    <w:p w14:paraId="22AD732C" w14:textId="77777777" w:rsidR="00CA72EC" w:rsidRDefault="00CA72EC" w:rsidP="0062151A">
      <w:pPr>
        <w:pStyle w:val="ListParagraph"/>
        <w:rPr>
          <w:rFonts w:ascii="Calibri" w:hAnsi="Calibri" w:cs="Calibri"/>
          <w:b/>
        </w:rPr>
      </w:pPr>
    </w:p>
    <w:p w14:paraId="293E3FCE" w14:textId="77777777" w:rsidR="00305DBD" w:rsidRDefault="00305DBD" w:rsidP="00DC5FE8">
      <w:pPr>
        <w:pStyle w:val="ListParagraph"/>
        <w:rPr>
          <w:rFonts w:ascii="Calibri" w:hAnsi="Calibri" w:cs="Calibri"/>
          <w:b/>
        </w:rPr>
      </w:pPr>
    </w:p>
    <w:p w14:paraId="4D9E7A52" w14:textId="77777777" w:rsidR="00305DBD" w:rsidRDefault="00305DBD" w:rsidP="00DC5FE8">
      <w:pPr>
        <w:pStyle w:val="ListParagraph"/>
        <w:rPr>
          <w:rFonts w:ascii="Calibri" w:hAnsi="Calibri" w:cs="Calibri"/>
          <w:b/>
        </w:rPr>
      </w:pPr>
    </w:p>
    <w:p w14:paraId="298D69E8" w14:textId="77777777" w:rsidR="00305DBD" w:rsidRDefault="00305DBD" w:rsidP="00DC5FE8">
      <w:pPr>
        <w:pStyle w:val="ListParagraph"/>
        <w:rPr>
          <w:rFonts w:ascii="Calibri" w:hAnsi="Calibri" w:cs="Calibri"/>
          <w:b/>
        </w:rPr>
      </w:pPr>
    </w:p>
    <w:p w14:paraId="68C3406D" w14:textId="77777777" w:rsidR="00305DBD" w:rsidRDefault="00305DBD" w:rsidP="00DC5FE8">
      <w:pPr>
        <w:pStyle w:val="ListParagraph"/>
        <w:rPr>
          <w:rFonts w:ascii="Calibri" w:hAnsi="Calibri" w:cs="Calibri"/>
          <w:b/>
        </w:rPr>
      </w:pPr>
    </w:p>
    <w:p w14:paraId="48D35367" w14:textId="4642C713" w:rsidR="0062151A" w:rsidRDefault="00305DBD" w:rsidP="00DC5FE8">
      <w:pPr>
        <w:pStyle w:val="ListParagrap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Cross-Country</w:t>
      </w:r>
      <w:r w:rsidR="0062151A">
        <w:rPr>
          <w:rFonts w:ascii="Calibri" w:hAnsi="Calibri" w:cs="Calibri"/>
          <w:b/>
        </w:rPr>
        <w:t xml:space="preserve"> League Set-Up 202</w:t>
      </w:r>
      <w:r>
        <w:rPr>
          <w:rFonts w:ascii="Calibri" w:hAnsi="Calibri" w:cs="Calibri"/>
          <w:b/>
        </w:rPr>
        <w:t>6</w:t>
      </w:r>
      <w:r w:rsidR="0062151A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7</w:t>
      </w:r>
    </w:p>
    <w:p w14:paraId="0C2FC1A1" w14:textId="77777777" w:rsidR="0062151A" w:rsidRDefault="0062151A" w:rsidP="0062151A">
      <w:pPr>
        <w:pStyle w:val="ListParagraph"/>
        <w:rPr>
          <w:rFonts w:ascii="Calibri" w:hAnsi="Calibri" w:cs="Calibri"/>
          <w:b/>
        </w:rPr>
      </w:pPr>
    </w:p>
    <w:p w14:paraId="26A467D3" w14:textId="5ED1C0FD" w:rsidR="0062151A" w:rsidRDefault="0062151A" w:rsidP="0062151A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Number of fixtures</w:t>
      </w:r>
      <w:r w:rsidR="008765CB">
        <w:rPr>
          <w:rFonts w:ascii="Calibri" w:hAnsi="Calibri" w:cs="Calibri"/>
          <w:b/>
        </w:rPr>
        <w:t xml:space="preserve"> and Counting Fixtures</w:t>
      </w:r>
      <w:r w:rsidR="00104064">
        <w:rPr>
          <w:rFonts w:ascii="Calibri" w:hAnsi="Calibri" w:cs="Calibri"/>
          <w:b/>
        </w:rPr>
        <w:t xml:space="preserve"> </w:t>
      </w:r>
    </w:p>
    <w:p w14:paraId="04CDD6AC" w14:textId="77777777" w:rsidR="00BC31DB" w:rsidRDefault="00BC31DB" w:rsidP="00BC31DB">
      <w:pPr>
        <w:jc w:val="both"/>
        <w:rPr>
          <w:rFonts w:ascii="Calibri" w:hAnsi="Calibri" w:cs="Calibri"/>
          <w:b/>
        </w:rPr>
      </w:pPr>
    </w:p>
    <w:p w14:paraId="3750C2E7" w14:textId="5490735F" w:rsidR="0062151A" w:rsidRDefault="0062151A" w:rsidP="0062151A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Entry Cost</w:t>
      </w:r>
    </w:p>
    <w:p w14:paraId="347FF242" w14:textId="77777777" w:rsidR="00432A70" w:rsidRDefault="00432A70" w:rsidP="00432A70">
      <w:pPr>
        <w:ind w:left="1800"/>
        <w:jc w:val="both"/>
        <w:rPr>
          <w:rFonts w:ascii="Calibri" w:hAnsi="Calibri" w:cs="Calibri"/>
          <w:b/>
        </w:rPr>
      </w:pPr>
    </w:p>
    <w:p w14:paraId="44A6EB4A" w14:textId="27258DD6" w:rsidR="0062151A" w:rsidRDefault="0062151A" w:rsidP="0062151A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Venues</w:t>
      </w:r>
    </w:p>
    <w:p w14:paraId="3D6F2706" w14:textId="77777777" w:rsidR="00BC31DB" w:rsidRDefault="00BC31DB" w:rsidP="00BC31DB">
      <w:pPr>
        <w:jc w:val="both"/>
        <w:rPr>
          <w:rFonts w:ascii="Calibri" w:hAnsi="Calibri" w:cs="Calibri"/>
          <w:b/>
        </w:rPr>
      </w:pPr>
    </w:p>
    <w:p w14:paraId="66BF06D5" w14:textId="1B6DDBA3" w:rsidR="0062151A" w:rsidRDefault="0062151A" w:rsidP="0062151A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Facilities</w:t>
      </w:r>
    </w:p>
    <w:p w14:paraId="5FDC0222" w14:textId="77777777" w:rsidR="00BC31DB" w:rsidRDefault="00BC31DB" w:rsidP="00BC31DB">
      <w:pPr>
        <w:jc w:val="both"/>
        <w:rPr>
          <w:rFonts w:ascii="Calibri" w:hAnsi="Calibri" w:cs="Calibri"/>
          <w:b/>
        </w:rPr>
      </w:pPr>
    </w:p>
    <w:p w14:paraId="01A51059" w14:textId="27098B90" w:rsidR="0062151A" w:rsidRDefault="0062151A" w:rsidP="00720E59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Post-Race Catering</w:t>
      </w:r>
    </w:p>
    <w:p w14:paraId="2DA485F9" w14:textId="77777777" w:rsidR="00432A70" w:rsidRDefault="00432A70" w:rsidP="00432A70">
      <w:pPr>
        <w:ind w:left="1800"/>
        <w:jc w:val="both"/>
        <w:rPr>
          <w:rFonts w:ascii="Calibri" w:hAnsi="Calibri" w:cs="Calibri"/>
          <w:b/>
        </w:rPr>
      </w:pPr>
    </w:p>
    <w:p w14:paraId="5724BDE4" w14:textId="51CE28B0" w:rsidR="00720E59" w:rsidRDefault="005A1F18" w:rsidP="00720E59">
      <w:pPr>
        <w:numPr>
          <w:ilvl w:val="0"/>
          <w:numId w:val="5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Current Season Hat Mementos and Next Season</w:t>
      </w:r>
    </w:p>
    <w:p w14:paraId="08D44C47" w14:textId="77777777" w:rsidR="005A1F18" w:rsidRDefault="005A1F18" w:rsidP="005A1F18">
      <w:pPr>
        <w:ind w:left="1800"/>
        <w:jc w:val="both"/>
        <w:rPr>
          <w:rFonts w:ascii="Calibri" w:hAnsi="Calibri" w:cs="Calibri"/>
          <w:b/>
        </w:rPr>
      </w:pPr>
    </w:p>
    <w:p w14:paraId="41826154" w14:textId="77777777" w:rsidR="00432A70" w:rsidRDefault="00432A70" w:rsidP="00432A70">
      <w:pPr>
        <w:ind w:left="1800"/>
        <w:jc w:val="both"/>
        <w:rPr>
          <w:rFonts w:ascii="Calibri" w:hAnsi="Calibri" w:cs="Calibri"/>
          <w:b/>
        </w:rPr>
      </w:pPr>
    </w:p>
    <w:p w14:paraId="4A715FE8" w14:textId="59205D8E" w:rsidR="00DF4140" w:rsidRDefault="00DF4140" w:rsidP="00432A70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Inclusion of Services in League </w:t>
      </w:r>
    </w:p>
    <w:p w14:paraId="495B8AB1" w14:textId="77777777" w:rsidR="00DF4140" w:rsidRDefault="00DF4140" w:rsidP="00DF4140">
      <w:pPr>
        <w:ind w:left="1080"/>
        <w:jc w:val="both"/>
        <w:rPr>
          <w:rFonts w:ascii="Calibri" w:hAnsi="Calibri" w:cs="Calibri"/>
          <w:b/>
        </w:rPr>
      </w:pPr>
    </w:p>
    <w:p w14:paraId="527E175B" w14:textId="05E8AE3F" w:rsidR="0014341A" w:rsidRDefault="001B2392" w:rsidP="00432A70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 w:rsidRPr="0014341A">
        <w:rPr>
          <w:rFonts w:ascii="Calibri" w:hAnsi="Calibri" w:cs="Calibri"/>
          <w:b/>
        </w:rPr>
        <w:t>Proposed Trail League fixture</w:t>
      </w:r>
      <w:r w:rsidR="0068251C" w:rsidRPr="0014341A">
        <w:rPr>
          <w:rFonts w:ascii="Calibri" w:hAnsi="Calibri" w:cs="Calibri"/>
          <w:b/>
        </w:rPr>
        <w:t>s</w:t>
      </w:r>
      <w:r w:rsidRPr="0014341A">
        <w:rPr>
          <w:rFonts w:ascii="Calibri" w:hAnsi="Calibri" w:cs="Calibri"/>
          <w:b/>
        </w:rPr>
        <w:t xml:space="preserve"> for 20</w:t>
      </w:r>
      <w:r w:rsidR="00C46D9A" w:rsidRPr="0014341A">
        <w:rPr>
          <w:rFonts w:ascii="Calibri" w:hAnsi="Calibri" w:cs="Calibri"/>
          <w:b/>
        </w:rPr>
        <w:t>2</w:t>
      </w:r>
      <w:r w:rsidR="00305DBD">
        <w:rPr>
          <w:rFonts w:ascii="Calibri" w:hAnsi="Calibri" w:cs="Calibri"/>
          <w:b/>
        </w:rPr>
        <w:t>6/27</w:t>
      </w:r>
    </w:p>
    <w:p w14:paraId="6A928892" w14:textId="77777777" w:rsidR="0014341A" w:rsidRPr="00C46D9A" w:rsidRDefault="0014341A" w:rsidP="0014341A">
      <w:pPr>
        <w:jc w:val="both"/>
        <w:rPr>
          <w:rFonts w:ascii="Calibri" w:hAnsi="Calibri" w:cs="Calibri"/>
          <w:b/>
        </w:rPr>
      </w:pPr>
    </w:p>
    <w:p w14:paraId="4B80AF53" w14:textId="15A37D14" w:rsidR="0071076D" w:rsidRPr="0062151A" w:rsidRDefault="00073F63" w:rsidP="00432A70">
      <w:pPr>
        <w:numPr>
          <w:ilvl w:val="0"/>
          <w:numId w:val="9"/>
        </w:numPr>
        <w:jc w:val="both"/>
        <w:rPr>
          <w:rFonts w:ascii="Calibri" w:hAnsi="Calibri" w:cs="Calibri"/>
          <w:b/>
        </w:rPr>
      </w:pPr>
      <w:r w:rsidRPr="0062151A">
        <w:rPr>
          <w:rFonts w:ascii="Calibri" w:hAnsi="Calibri" w:cs="Calibri"/>
          <w:b/>
        </w:rPr>
        <w:t xml:space="preserve">Proposed </w:t>
      </w:r>
      <w:r w:rsidR="001B2392" w:rsidRPr="0062151A">
        <w:rPr>
          <w:rFonts w:ascii="Calibri" w:hAnsi="Calibri" w:cs="Calibri"/>
          <w:b/>
        </w:rPr>
        <w:t xml:space="preserve">XC </w:t>
      </w:r>
      <w:r w:rsidR="0071076D" w:rsidRPr="0062151A">
        <w:rPr>
          <w:rFonts w:ascii="Calibri" w:hAnsi="Calibri" w:cs="Calibri"/>
          <w:b/>
        </w:rPr>
        <w:t>League fixture list for 20</w:t>
      </w:r>
      <w:r w:rsidR="003D1A64" w:rsidRPr="0062151A">
        <w:rPr>
          <w:rFonts w:ascii="Calibri" w:hAnsi="Calibri" w:cs="Calibri"/>
          <w:b/>
        </w:rPr>
        <w:t>2</w:t>
      </w:r>
      <w:r w:rsidR="00305DBD">
        <w:rPr>
          <w:rFonts w:ascii="Calibri" w:hAnsi="Calibri" w:cs="Calibri"/>
          <w:b/>
        </w:rPr>
        <w:t>6</w:t>
      </w:r>
      <w:r w:rsidR="0071076D" w:rsidRPr="0062151A">
        <w:rPr>
          <w:rFonts w:ascii="Calibri" w:hAnsi="Calibri" w:cs="Calibri"/>
          <w:b/>
        </w:rPr>
        <w:t>/20</w:t>
      </w:r>
      <w:r w:rsidR="00387613" w:rsidRPr="0062151A">
        <w:rPr>
          <w:rFonts w:ascii="Calibri" w:hAnsi="Calibri" w:cs="Calibri"/>
          <w:b/>
        </w:rPr>
        <w:t>2</w:t>
      </w:r>
      <w:r w:rsidR="00305DBD">
        <w:rPr>
          <w:rFonts w:ascii="Calibri" w:hAnsi="Calibri" w:cs="Calibri"/>
          <w:b/>
        </w:rPr>
        <w:t xml:space="preserve">7 </w:t>
      </w:r>
      <w:r w:rsidR="0071076D" w:rsidRPr="0062151A">
        <w:rPr>
          <w:rFonts w:ascii="Calibri" w:hAnsi="Calibri" w:cs="Calibri"/>
          <w:b/>
        </w:rPr>
        <w:t>season</w:t>
      </w:r>
      <w:r w:rsidR="00A227C6">
        <w:rPr>
          <w:rFonts w:ascii="Calibri" w:hAnsi="Calibri" w:cs="Calibri"/>
          <w:b/>
        </w:rPr>
        <w:t xml:space="preserve"> (</w:t>
      </w:r>
      <w:r w:rsidR="00FA124F">
        <w:rPr>
          <w:rFonts w:ascii="Calibri" w:hAnsi="Calibri" w:cs="Calibri"/>
          <w:b/>
        </w:rPr>
        <w:t>S</w:t>
      </w:r>
      <w:r w:rsidR="00A227C6">
        <w:rPr>
          <w:rFonts w:ascii="Calibri" w:hAnsi="Calibri" w:cs="Calibri"/>
          <w:b/>
        </w:rPr>
        <w:t>uggested)</w:t>
      </w:r>
    </w:p>
    <w:p w14:paraId="22D2E5C3" w14:textId="77777777" w:rsidR="00ED64EE" w:rsidRPr="00C212DB" w:rsidRDefault="00ED64EE">
      <w:pPr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711"/>
        <w:gridCol w:w="1497"/>
        <w:gridCol w:w="1361"/>
        <w:gridCol w:w="1633"/>
        <w:gridCol w:w="2115"/>
      </w:tblGrid>
      <w:tr w:rsidR="00E10819" w:rsidRPr="00C212DB" w14:paraId="734679BF" w14:textId="77777777" w:rsidTr="002C370C">
        <w:trPr>
          <w:trHeight w:val="424"/>
        </w:trPr>
        <w:tc>
          <w:tcPr>
            <w:tcW w:w="1195" w:type="dxa"/>
          </w:tcPr>
          <w:p w14:paraId="55FF80BE" w14:textId="77777777" w:rsidR="00E10819" w:rsidRPr="0003128A" w:rsidRDefault="00E10819" w:rsidP="009A4CA3">
            <w:pPr>
              <w:jc w:val="both"/>
              <w:rPr>
                <w:rFonts w:ascii="Calibri" w:hAnsi="Calibri" w:cs="Calibri"/>
                <w:b/>
              </w:rPr>
            </w:pPr>
            <w:r w:rsidRPr="0003128A">
              <w:rPr>
                <w:rStyle w:val="Strong"/>
                <w:rFonts w:ascii="Calibri" w:hAnsi="Calibri" w:cs="Calibri"/>
                <w:bCs w:val="0"/>
              </w:rPr>
              <w:t>Fixture</w:t>
            </w:r>
          </w:p>
        </w:tc>
        <w:tc>
          <w:tcPr>
            <w:tcW w:w="1711" w:type="dxa"/>
          </w:tcPr>
          <w:p w14:paraId="45FAE85E" w14:textId="77777777" w:rsidR="00E10819" w:rsidRPr="0003128A" w:rsidRDefault="00E10819" w:rsidP="009A4CA3">
            <w:pPr>
              <w:jc w:val="both"/>
              <w:rPr>
                <w:rFonts w:ascii="Calibri" w:hAnsi="Calibri" w:cs="Calibri"/>
                <w:b/>
              </w:rPr>
            </w:pPr>
            <w:r w:rsidRPr="0003128A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497" w:type="dxa"/>
          </w:tcPr>
          <w:p w14:paraId="45B134D7" w14:textId="77777777" w:rsidR="00E10819" w:rsidRPr="0003128A" w:rsidRDefault="00E10819" w:rsidP="009A4CA3">
            <w:pPr>
              <w:jc w:val="both"/>
              <w:rPr>
                <w:rFonts w:ascii="Calibri" w:hAnsi="Calibri" w:cs="Calibri"/>
                <w:b/>
              </w:rPr>
            </w:pPr>
            <w:r w:rsidRPr="0003128A">
              <w:rPr>
                <w:rFonts w:ascii="Calibri" w:hAnsi="Calibri" w:cs="Calibri"/>
                <w:b/>
              </w:rPr>
              <w:t>Venue</w:t>
            </w:r>
          </w:p>
        </w:tc>
        <w:tc>
          <w:tcPr>
            <w:tcW w:w="1361" w:type="dxa"/>
          </w:tcPr>
          <w:p w14:paraId="3A44FC04" w14:textId="77777777" w:rsidR="00E10819" w:rsidRPr="0003128A" w:rsidRDefault="00E10819" w:rsidP="009A4CA3">
            <w:pPr>
              <w:jc w:val="both"/>
              <w:rPr>
                <w:rFonts w:ascii="Calibri" w:hAnsi="Calibri" w:cs="Calibri"/>
                <w:b/>
              </w:rPr>
            </w:pPr>
            <w:r w:rsidRPr="0003128A">
              <w:rPr>
                <w:rStyle w:val="Strong"/>
                <w:rFonts w:ascii="Calibri" w:hAnsi="Calibri" w:cs="Calibri"/>
                <w:bCs w:val="0"/>
              </w:rPr>
              <w:t>Fixture</w:t>
            </w:r>
          </w:p>
        </w:tc>
        <w:tc>
          <w:tcPr>
            <w:tcW w:w="1633" w:type="dxa"/>
          </w:tcPr>
          <w:p w14:paraId="0384EC1D" w14:textId="77777777" w:rsidR="00E10819" w:rsidRPr="0003128A" w:rsidRDefault="00E10819" w:rsidP="009A4CA3">
            <w:pPr>
              <w:jc w:val="both"/>
              <w:rPr>
                <w:rFonts w:ascii="Calibri" w:hAnsi="Calibri" w:cs="Calibri"/>
                <w:b/>
              </w:rPr>
            </w:pPr>
            <w:r w:rsidRPr="0003128A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2115" w:type="dxa"/>
          </w:tcPr>
          <w:p w14:paraId="1D62D307" w14:textId="77777777" w:rsidR="00E10819" w:rsidRPr="0003128A" w:rsidRDefault="00E10819" w:rsidP="009A4CA3">
            <w:pPr>
              <w:jc w:val="both"/>
              <w:rPr>
                <w:rFonts w:ascii="Calibri" w:hAnsi="Calibri" w:cs="Calibri"/>
                <w:b/>
              </w:rPr>
            </w:pPr>
            <w:r w:rsidRPr="0003128A">
              <w:rPr>
                <w:rFonts w:ascii="Calibri" w:hAnsi="Calibri" w:cs="Calibri"/>
                <w:b/>
              </w:rPr>
              <w:t>Venue</w:t>
            </w:r>
          </w:p>
        </w:tc>
      </w:tr>
      <w:tr w:rsidR="00E10819" w:rsidRPr="00C212DB" w14:paraId="1D839C0F" w14:textId="77777777" w:rsidTr="002C370C">
        <w:trPr>
          <w:trHeight w:val="508"/>
        </w:trPr>
        <w:tc>
          <w:tcPr>
            <w:tcW w:w="1195" w:type="dxa"/>
          </w:tcPr>
          <w:p w14:paraId="71B99C27" w14:textId="77777777" w:rsidR="00E10819" w:rsidRPr="002C370C" w:rsidRDefault="00E10819" w:rsidP="009A4C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</w:t>
            </w:r>
          </w:p>
        </w:tc>
        <w:tc>
          <w:tcPr>
            <w:tcW w:w="1711" w:type="dxa"/>
          </w:tcPr>
          <w:p w14:paraId="78A88976" w14:textId="77F80DA4" w:rsidR="00E10819" w:rsidRPr="002C370C" w:rsidRDefault="0024196A" w:rsidP="009A4C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02</w:t>
            </w:r>
            <w:r w:rsidR="00E10819" w:rsidRPr="002C370C">
              <w:rPr>
                <w:rFonts w:ascii="Arial" w:hAnsi="Arial" w:cs="Arial"/>
                <w:sz w:val="16"/>
                <w:szCs w:val="16"/>
              </w:rPr>
              <w:t>/</w:t>
            </w:r>
            <w:r w:rsidRPr="002C370C">
              <w:rPr>
                <w:rFonts w:ascii="Arial" w:hAnsi="Arial" w:cs="Arial"/>
                <w:sz w:val="16"/>
                <w:szCs w:val="16"/>
              </w:rPr>
              <w:t>10</w:t>
            </w:r>
            <w:r w:rsidR="00E10819" w:rsidRPr="002C370C">
              <w:rPr>
                <w:rFonts w:ascii="Arial" w:hAnsi="Arial" w:cs="Arial"/>
                <w:sz w:val="16"/>
                <w:szCs w:val="16"/>
              </w:rPr>
              <w:t>/202</w:t>
            </w:r>
            <w:r w:rsidR="0003128A" w:rsidRPr="002C370C">
              <w:rPr>
                <w:rFonts w:ascii="Arial" w:hAnsi="Arial" w:cs="Arial"/>
                <w:sz w:val="16"/>
                <w:szCs w:val="16"/>
              </w:rPr>
              <w:t>6</w:t>
            </w:r>
            <w:r w:rsidRPr="002C370C">
              <w:rPr>
                <w:rFonts w:ascii="Arial" w:hAnsi="Arial" w:cs="Arial"/>
                <w:sz w:val="16"/>
                <w:szCs w:val="16"/>
              </w:rPr>
              <w:t xml:space="preserve"> FRI</w:t>
            </w:r>
          </w:p>
        </w:tc>
        <w:tc>
          <w:tcPr>
            <w:tcW w:w="1497" w:type="dxa"/>
          </w:tcPr>
          <w:p w14:paraId="74AE7976" w14:textId="2C4D5280" w:rsidR="00E10819" w:rsidRPr="002C370C" w:rsidRDefault="00CE75C8" w:rsidP="009A4C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North Wales</w:t>
            </w:r>
          </w:p>
        </w:tc>
        <w:tc>
          <w:tcPr>
            <w:tcW w:w="1361" w:type="dxa"/>
          </w:tcPr>
          <w:p w14:paraId="64769EF9" w14:textId="7DAACB32" w:rsidR="00E10819" w:rsidRPr="002C370C" w:rsidRDefault="00E10819" w:rsidP="009A4C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Fixture </w:t>
            </w:r>
            <w:r w:rsidR="002C370C"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1633" w:type="dxa"/>
          </w:tcPr>
          <w:p w14:paraId="35BDA115" w14:textId="333CA571" w:rsidR="00E10819" w:rsidRPr="002C370C" w:rsidRDefault="0003128A" w:rsidP="009A4C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6</w:t>
            </w:r>
            <w:r w:rsidR="00E10819" w:rsidRPr="002C370C">
              <w:rPr>
                <w:rFonts w:ascii="Arial" w:hAnsi="Arial" w:cs="Arial"/>
                <w:sz w:val="16"/>
                <w:szCs w:val="16"/>
              </w:rPr>
              <w:t>/1/202</w:t>
            </w:r>
            <w:r w:rsidRPr="002C370C">
              <w:rPr>
                <w:rFonts w:ascii="Arial" w:hAnsi="Arial" w:cs="Arial"/>
                <w:sz w:val="16"/>
                <w:szCs w:val="16"/>
              </w:rPr>
              <w:t>7</w:t>
            </w:r>
            <w:r w:rsidR="0024196A" w:rsidRPr="002C370C">
              <w:rPr>
                <w:rFonts w:ascii="Arial" w:hAnsi="Arial" w:cs="Arial"/>
                <w:sz w:val="16"/>
                <w:szCs w:val="16"/>
              </w:rPr>
              <w:t xml:space="preserve"> or 13th</w:t>
            </w:r>
          </w:p>
        </w:tc>
        <w:tc>
          <w:tcPr>
            <w:tcW w:w="2115" w:type="dxa"/>
          </w:tcPr>
          <w:p w14:paraId="46D96850" w14:textId="60333C17" w:rsidR="00E10819" w:rsidRPr="002C370C" w:rsidRDefault="0003128A" w:rsidP="009A4C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Staffordshire</w:t>
            </w:r>
          </w:p>
        </w:tc>
      </w:tr>
      <w:tr w:rsidR="002C370C" w:rsidRPr="00C212DB" w14:paraId="31F1D447" w14:textId="77777777" w:rsidTr="002C370C">
        <w:trPr>
          <w:trHeight w:val="424"/>
        </w:trPr>
        <w:tc>
          <w:tcPr>
            <w:tcW w:w="1195" w:type="dxa"/>
          </w:tcPr>
          <w:p w14:paraId="5D069A81" w14:textId="00CACB91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2</w:t>
            </w:r>
          </w:p>
        </w:tc>
        <w:tc>
          <w:tcPr>
            <w:tcW w:w="1711" w:type="dxa"/>
          </w:tcPr>
          <w:p w14:paraId="61622366" w14:textId="263C9A2D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14</w:t>
            </w:r>
            <w:r w:rsidRPr="002C370C">
              <w:rPr>
                <w:rFonts w:ascii="Arial" w:hAnsi="Arial" w:cs="Arial"/>
                <w:sz w:val="16"/>
                <w:szCs w:val="16"/>
              </w:rPr>
              <w:t>/10/2026</w:t>
            </w:r>
          </w:p>
        </w:tc>
        <w:tc>
          <w:tcPr>
            <w:tcW w:w="1497" w:type="dxa"/>
          </w:tcPr>
          <w:p w14:paraId="0CF4E669" w14:textId="4ADD2679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Northumbria</w:t>
            </w:r>
          </w:p>
        </w:tc>
        <w:tc>
          <w:tcPr>
            <w:tcW w:w="1361" w:type="dxa"/>
          </w:tcPr>
          <w:p w14:paraId="2A380244" w14:textId="2ABA9BE4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10</w:t>
            </w:r>
          </w:p>
        </w:tc>
        <w:tc>
          <w:tcPr>
            <w:tcW w:w="1633" w:type="dxa"/>
          </w:tcPr>
          <w:p w14:paraId="41BBC66A" w14:textId="3CBCF68F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 xml:space="preserve">27/1/2027 </w:t>
            </w:r>
          </w:p>
        </w:tc>
        <w:tc>
          <w:tcPr>
            <w:tcW w:w="2115" w:type="dxa"/>
          </w:tcPr>
          <w:p w14:paraId="5BB7B6EF" w14:textId="78139300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Humberside</w:t>
            </w:r>
          </w:p>
        </w:tc>
      </w:tr>
      <w:tr w:rsidR="002C370C" w:rsidRPr="00C212DB" w14:paraId="112FCC6F" w14:textId="77777777" w:rsidTr="002C370C">
        <w:trPr>
          <w:trHeight w:val="486"/>
        </w:trPr>
        <w:tc>
          <w:tcPr>
            <w:tcW w:w="1195" w:type="dxa"/>
          </w:tcPr>
          <w:p w14:paraId="25697F63" w14:textId="093450AB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3</w:t>
            </w:r>
          </w:p>
        </w:tc>
        <w:tc>
          <w:tcPr>
            <w:tcW w:w="1711" w:type="dxa"/>
          </w:tcPr>
          <w:p w14:paraId="5B48B967" w14:textId="495EBAAC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21/10/2026</w:t>
            </w:r>
          </w:p>
        </w:tc>
        <w:tc>
          <w:tcPr>
            <w:tcW w:w="1497" w:type="dxa"/>
          </w:tcPr>
          <w:p w14:paraId="0FFD865A" w14:textId="522C2E0D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Cumbria</w:t>
            </w:r>
          </w:p>
        </w:tc>
        <w:tc>
          <w:tcPr>
            <w:tcW w:w="1361" w:type="dxa"/>
          </w:tcPr>
          <w:p w14:paraId="0C17EDAF" w14:textId="3ABB251E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11</w:t>
            </w:r>
          </w:p>
        </w:tc>
        <w:tc>
          <w:tcPr>
            <w:tcW w:w="1633" w:type="dxa"/>
          </w:tcPr>
          <w:p w14:paraId="0D0614E4" w14:textId="6D1FD137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 xml:space="preserve">10/2/2027 </w:t>
            </w:r>
          </w:p>
        </w:tc>
        <w:tc>
          <w:tcPr>
            <w:tcW w:w="2115" w:type="dxa"/>
          </w:tcPr>
          <w:p w14:paraId="3D5C18CA" w14:textId="00E69030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West Yorkshire</w:t>
            </w:r>
          </w:p>
        </w:tc>
      </w:tr>
      <w:tr w:rsidR="002C370C" w:rsidRPr="00C212DB" w14:paraId="1196FE87" w14:textId="77777777" w:rsidTr="002C370C">
        <w:trPr>
          <w:trHeight w:val="424"/>
        </w:trPr>
        <w:tc>
          <w:tcPr>
            <w:tcW w:w="1195" w:type="dxa"/>
          </w:tcPr>
          <w:p w14:paraId="71C28A00" w14:textId="34649526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Fixture 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1711" w:type="dxa"/>
          </w:tcPr>
          <w:p w14:paraId="4F350D5F" w14:textId="18EEC347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04/11/2026</w:t>
            </w:r>
          </w:p>
        </w:tc>
        <w:tc>
          <w:tcPr>
            <w:tcW w:w="1497" w:type="dxa"/>
          </w:tcPr>
          <w:p w14:paraId="414EDA97" w14:textId="1AC633AB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Cleveland</w:t>
            </w:r>
          </w:p>
        </w:tc>
        <w:tc>
          <w:tcPr>
            <w:tcW w:w="1361" w:type="dxa"/>
          </w:tcPr>
          <w:p w14:paraId="0924ADF9" w14:textId="1E6A383B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12</w:t>
            </w:r>
          </w:p>
        </w:tc>
        <w:tc>
          <w:tcPr>
            <w:tcW w:w="1633" w:type="dxa"/>
          </w:tcPr>
          <w:p w14:paraId="5F32D823" w14:textId="77D71878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19/2/2027 Fri</w:t>
            </w:r>
          </w:p>
        </w:tc>
        <w:tc>
          <w:tcPr>
            <w:tcW w:w="2115" w:type="dxa"/>
          </w:tcPr>
          <w:p w14:paraId="3C9A96C6" w14:textId="43EC5C43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Merseyside</w:t>
            </w:r>
          </w:p>
        </w:tc>
      </w:tr>
      <w:tr w:rsidR="002C370C" w:rsidRPr="00C212DB" w14:paraId="4EB3FEF3" w14:textId="77777777" w:rsidTr="002C370C">
        <w:trPr>
          <w:trHeight w:val="424"/>
        </w:trPr>
        <w:tc>
          <w:tcPr>
            <w:tcW w:w="1195" w:type="dxa"/>
          </w:tcPr>
          <w:p w14:paraId="68AF374A" w14:textId="3E8CE97F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Fixture 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1711" w:type="dxa"/>
          </w:tcPr>
          <w:p w14:paraId="24E8FF35" w14:textId="0DE09A2E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18/11/2026</w:t>
            </w:r>
          </w:p>
        </w:tc>
        <w:tc>
          <w:tcPr>
            <w:tcW w:w="1497" w:type="dxa"/>
          </w:tcPr>
          <w:p w14:paraId="19934842" w14:textId="7C87998B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Cheshire</w:t>
            </w:r>
          </w:p>
        </w:tc>
        <w:tc>
          <w:tcPr>
            <w:tcW w:w="1361" w:type="dxa"/>
          </w:tcPr>
          <w:p w14:paraId="4247C1B3" w14:textId="15D81A8F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13</w:t>
            </w:r>
          </w:p>
        </w:tc>
        <w:tc>
          <w:tcPr>
            <w:tcW w:w="1633" w:type="dxa"/>
          </w:tcPr>
          <w:p w14:paraId="55DED2EF" w14:textId="1B33EA20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3/3/2027 or 10th</w:t>
            </w:r>
          </w:p>
        </w:tc>
        <w:tc>
          <w:tcPr>
            <w:tcW w:w="2115" w:type="dxa"/>
          </w:tcPr>
          <w:p w14:paraId="604EEBAC" w14:textId="485E4457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PSUK M</w:t>
            </w:r>
            <w:r w:rsidRPr="002C370C">
              <w:rPr>
                <w:rFonts w:ascii="Arial" w:hAnsi="Arial" w:cs="Arial"/>
              </w:rPr>
              <w:t>etropolitan</w:t>
            </w:r>
          </w:p>
        </w:tc>
      </w:tr>
      <w:tr w:rsidR="002C370C" w:rsidRPr="00C212DB" w14:paraId="5AFCABCD" w14:textId="77777777" w:rsidTr="002C370C">
        <w:trPr>
          <w:trHeight w:val="398"/>
        </w:trPr>
        <w:tc>
          <w:tcPr>
            <w:tcW w:w="1195" w:type="dxa"/>
          </w:tcPr>
          <w:p w14:paraId="6A488578" w14:textId="2D986DB3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Fixture 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1711" w:type="dxa"/>
          </w:tcPr>
          <w:p w14:paraId="7B353A96" w14:textId="0578483A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25/11/2026</w:t>
            </w:r>
          </w:p>
        </w:tc>
        <w:tc>
          <w:tcPr>
            <w:tcW w:w="1497" w:type="dxa"/>
          </w:tcPr>
          <w:p w14:paraId="44157F35" w14:textId="7277880C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South Yorkshire</w:t>
            </w:r>
          </w:p>
        </w:tc>
        <w:tc>
          <w:tcPr>
            <w:tcW w:w="1361" w:type="dxa"/>
          </w:tcPr>
          <w:p w14:paraId="07BDF1B1" w14:textId="79218854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14</w:t>
            </w:r>
          </w:p>
        </w:tc>
        <w:tc>
          <w:tcPr>
            <w:tcW w:w="1633" w:type="dxa"/>
          </w:tcPr>
          <w:p w14:paraId="1CEDDA2F" w14:textId="518923AF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 xml:space="preserve">17/3/2027  </w:t>
            </w:r>
          </w:p>
        </w:tc>
        <w:tc>
          <w:tcPr>
            <w:tcW w:w="2115" w:type="dxa"/>
          </w:tcPr>
          <w:p w14:paraId="6BD81078" w14:textId="55F70646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GMP</w:t>
            </w:r>
          </w:p>
        </w:tc>
      </w:tr>
      <w:tr w:rsidR="002C370C" w:rsidRPr="00C212DB" w14:paraId="47A53EA2" w14:textId="77777777" w:rsidTr="002C370C">
        <w:trPr>
          <w:trHeight w:val="398"/>
        </w:trPr>
        <w:tc>
          <w:tcPr>
            <w:tcW w:w="1195" w:type="dxa"/>
          </w:tcPr>
          <w:p w14:paraId="0BEF9516" w14:textId="02747C46" w:rsidR="002C370C" w:rsidRPr="002C370C" w:rsidRDefault="002C370C" w:rsidP="002C370C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Fixture 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711" w:type="dxa"/>
          </w:tcPr>
          <w:p w14:paraId="013725DE" w14:textId="38687182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 xml:space="preserve">9/12/2026 </w:t>
            </w:r>
          </w:p>
        </w:tc>
        <w:tc>
          <w:tcPr>
            <w:tcW w:w="1497" w:type="dxa"/>
          </w:tcPr>
          <w:p w14:paraId="3BB463F4" w14:textId="19D74DFD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Derbyshire</w:t>
            </w:r>
          </w:p>
        </w:tc>
        <w:tc>
          <w:tcPr>
            <w:tcW w:w="1361" w:type="dxa"/>
          </w:tcPr>
          <w:p w14:paraId="126B6B39" w14:textId="3486CA82" w:rsidR="002C370C" w:rsidRPr="002C370C" w:rsidRDefault="002C370C" w:rsidP="002C370C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Fixture 15</w:t>
            </w:r>
          </w:p>
        </w:tc>
        <w:tc>
          <w:tcPr>
            <w:tcW w:w="1633" w:type="dxa"/>
          </w:tcPr>
          <w:p w14:paraId="3DFD3802" w14:textId="6B275DDA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31/3/27</w:t>
            </w:r>
          </w:p>
        </w:tc>
        <w:tc>
          <w:tcPr>
            <w:tcW w:w="2115" w:type="dxa"/>
          </w:tcPr>
          <w:p w14:paraId="365A7773" w14:textId="25EFE90A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North Yorkshire</w:t>
            </w:r>
          </w:p>
        </w:tc>
      </w:tr>
      <w:tr w:rsidR="002C370C" w:rsidRPr="00C212DB" w14:paraId="7D267AAC" w14:textId="77777777" w:rsidTr="002C370C">
        <w:trPr>
          <w:trHeight w:val="398"/>
        </w:trPr>
        <w:tc>
          <w:tcPr>
            <w:tcW w:w="1195" w:type="dxa"/>
          </w:tcPr>
          <w:p w14:paraId="0EEE0243" w14:textId="6CA61905" w:rsidR="002C370C" w:rsidRPr="002C370C" w:rsidRDefault="002C370C" w:rsidP="002C370C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Fixture 8 </w:t>
            </w:r>
            <w:r w:rsidRPr="002C370C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Christmas</w:t>
            </w:r>
          </w:p>
        </w:tc>
        <w:tc>
          <w:tcPr>
            <w:tcW w:w="1711" w:type="dxa"/>
          </w:tcPr>
          <w:p w14:paraId="5BD97544" w14:textId="314F3E86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29/12/2026</w:t>
            </w:r>
          </w:p>
        </w:tc>
        <w:tc>
          <w:tcPr>
            <w:tcW w:w="1497" w:type="dxa"/>
          </w:tcPr>
          <w:p w14:paraId="4074A2FF" w14:textId="481E77AA" w:rsidR="002C370C" w:rsidRPr="002C370C" w:rsidRDefault="002C370C" w:rsidP="002C37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370C">
              <w:rPr>
                <w:rFonts w:ascii="Arial" w:hAnsi="Arial" w:cs="Arial"/>
                <w:sz w:val="16"/>
                <w:szCs w:val="16"/>
              </w:rPr>
              <w:t>Lancashire</w:t>
            </w:r>
          </w:p>
        </w:tc>
        <w:tc>
          <w:tcPr>
            <w:tcW w:w="1361" w:type="dxa"/>
          </w:tcPr>
          <w:p w14:paraId="559DDCB0" w14:textId="77777777" w:rsidR="002C370C" w:rsidRPr="002C370C" w:rsidRDefault="002C370C" w:rsidP="002C370C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33" w:type="dxa"/>
          </w:tcPr>
          <w:p w14:paraId="242833CA" w14:textId="77777777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5" w:type="dxa"/>
          </w:tcPr>
          <w:p w14:paraId="35579CC8" w14:textId="77777777" w:rsidR="002C370C" w:rsidRPr="002C370C" w:rsidRDefault="002C370C" w:rsidP="002C370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97C8F2" w14:textId="77777777" w:rsidR="00387613" w:rsidRDefault="00387613">
      <w:pPr>
        <w:jc w:val="both"/>
        <w:rPr>
          <w:rFonts w:ascii="Calibri" w:hAnsi="Calibri" w:cs="Calibri"/>
        </w:rPr>
      </w:pPr>
    </w:p>
    <w:p w14:paraId="3F56A356" w14:textId="30E64B32" w:rsidR="0014341A" w:rsidRPr="00C212DB" w:rsidRDefault="0014341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above dates were set with </w:t>
      </w:r>
      <w:r w:rsidR="009B2BAF">
        <w:rPr>
          <w:rFonts w:ascii="Calibri" w:hAnsi="Calibri" w:cs="Calibri"/>
        </w:rPr>
        <w:t>some these would be updated on the media sites.</w:t>
      </w:r>
    </w:p>
    <w:p w14:paraId="797CD91E" w14:textId="77777777" w:rsidR="00C46D9A" w:rsidRDefault="00C46D9A" w:rsidP="00EA0A63">
      <w:pPr>
        <w:rPr>
          <w:rFonts w:ascii="Calibri" w:hAnsi="Calibri" w:cs="Calibri"/>
          <w:b/>
          <w:bCs/>
        </w:rPr>
      </w:pPr>
    </w:p>
    <w:p w14:paraId="3A1945DC" w14:textId="5B24A9AB" w:rsidR="00EA0A63" w:rsidRDefault="00EA0A63" w:rsidP="00432A7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C46D9A">
        <w:rPr>
          <w:rFonts w:ascii="Calibri" w:hAnsi="Calibri" w:cs="Calibri"/>
          <w:b/>
          <w:bCs/>
        </w:rPr>
        <w:t>British Police Fell Race</w:t>
      </w:r>
      <w:r w:rsidR="00421EFB">
        <w:rPr>
          <w:rFonts w:ascii="Calibri" w:hAnsi="Calibri" w:cs="Calibri"/>
          <w:b/>
          <w:bCs/>
        </w:rPr>
        <w:t>s</w:t>
      </w:r>
      <w:r w:rsidRPr="00C46D9A">
        <w:rPr>
          <w:rFonts w:ascii="Calibri" w:hAnsi="Calibri" w:cs="Calibri"/>
          <w:b/>
          <w:bCs/>
        </w:rPr>
        <w:t xml:space="preserve"> </w:t>
      </w:r>
      <w:r w:rsidR="00C46D9A">
        <w:rPr>
          <w:rFonts w:ascii="Calibri" w:hAnsi="Calibri" w:cs="Calibri"/>
          <w:b/>
          <w:bCs/>
        </w:rPr>
        <w:t>–</w:t>
      </w:r>
      <w:r w:rsidR="00305DBD">
        <w:rPr>
          <w:rFonts w:ascii="Calibri" w:hAnsi="Calibri" w:cs="Calibri"/>
          <w:b/>
          <w:bCs/>
        </w:rPr>
        <w:t xml:space="preserve"> </w:t>
      </w:r>
      <w:r w:rsidR="00C46D9A">
        <w:rPr>
          <w:rFonts w:ascii="Calibri" w:hAnsi="Calibri" w:cs="Calibri"/>
          <w:b/>
          <w:bCs/>
        </w:rPr>
        <w:t>202</w:t>
      </w:r>
      <w:r w:rsidR="00421EFB">
        <w:rPr>
          <w:rFonts w:ascii="Calibri" w:hAnsi="Calibri" w:cs="Calibri"/>
          <w:b/>
          <w:bCs/>
        </w:rPr>
        <w:t>5</w:t>
      </w:r>
      <w:r w:rsidR="00305DBD">
        <w:rPr>
          <w:rFonts w:ascii="Calibri" w:hAnsi="Calibri" w:cs="Calibri"/>
          <w:b/>
          <w:bCs/>
        </w:rPr>
        <w:t xml:space="preserve"> and 2026</w:t>
      </w:r>
    </w:p>
    <w:p w14:paraId="2B5845B3" w14:textId="77777777" w:rsidR="00305DBD" w:rsidRDefault="00305DBD" w:rsidP="00305DBD">
      <w:pPr>
        <w:rPr>
          <w:rFonts w:ascii="Calibri" w:hAnsi="Calibri" w:cs="Calibri"/>
          <w:b/>
          <w:bCs/>
        </w:rPr>
      </w:pPr>
    </w:p>
    <w:p w14:paraId="417FDBF5" w14:textId="2FE6E991" w:rsidR="00305DBD" w:rsidRPr="00305DBD" w:rsidRDefault="00305DBD" w:rsidP="00305DBD">
      <w:pPr>
        <w:pStyle w:val="ListParagraph"/>
        <w:numPr>
          <w:ilvl w:val="0"/>
          <w:numId w:val="1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Report on 2025 Event – </w:t>
      </w:r>
      <w:proofErr w:type="spellStart"/>
      <w:r>
        <w:rPr>
          <w:rFonts w:ascii="Calibri" w:hAnsi="Calibri" w:cs="Calibri"/>
          <w:b/>
          <w:bCs/>
        </w:rPr>
        <w:t>Helve</w:t>
      </w:r>
      <w:r w:rsidR="00044D32">
        <w:rPr>
          <w:rFonts w:ascii="Calibri" w:hAnsi="Calibri" w:cs="Calibri"/>
          <w:b/>
          <w:bCs/>
        </w:rPr>
        <w:t>ll</w:t>
      </w:r>
      <w:r>
        <w:rPr>
          <w:rFonts w:ascii="Calibri" w:hAnsi="Calibri" w:cs="Calibri"/>
          <w:b/>
          <w:bCs/>
        </w:rPr>
        <w:t>yn</w:t>
      </w:r>
      <w:proofErr w:type="spellEnd"/>
      <w:r>
        <w:rPr>
          <w:rFonts w:ascii="Calibri" w:hAnsi="Calibri" w:cs="Calibri"/>
          <w:b/>
          <w:bCs/>
        </w:rPr>
        <w:t xml:space="preserve"> - Cumbria</w:t>
      </w:r>
    </w:p>
    <w:p w14:paraId="565BCAAE" w14:textId="77777777" w:rsidR="00861124" w:rsidRDefault="00861124" w:rsidP="00861124">
      <w:pPr>
        <w:rPr>
          <w:rFonts w:ascii="Calibri" w:hAnsi="Calibri" w:cs="Calibri"/>
          <w:b/>
          <w:bCs/>
        </w:rPr>
      </w:pPr>
    </w:p>
    <w:p w14:paraId="74AF007F" w14:textId="38FF8DC7" w:rsidR="00861124" w:rsidRPr="00305DBD" w:rsidRDefault="00861124" w:rsidP="00305DBD">
      <w:pPr>
        <w:pStyle w:val="ListParagraph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305DBD">
        <w:rPr>
          <w:rFonts w:ascii="Calibri" w:hAnsi="Calibri" w:cs="Calibri"/>
          <w:b/>
          <w:bCs/>
        </w:rPr>
        <w:t>Accounts 202</w:t>
      </w:r>
      <w:r w:rsidR="00305DBD" w:rsidRPr="00305DBD">
        <w:rPr>
          <w:rFonts w:ascii="Calibri" w:hAnsi="Calibri" w:cs="Calibri"/>
          <w:b/>
          <w:bCs/>
        </w:rPr>
        <w:t xml:space="preserve">5 </w:t>
      </w:r>
      <w:r w:rsidRPr="00305DBD">
        <w:rPr>
          <w:rFonts w:ascii="Calibri" w:hAnsi="Calibri" w:cs="Calibri"/>
          <w:b/>
          <w:bCs/>
        </w:rPr>
        <w:t xml:space="preserve">– </w:t>
      </w:r>
      <w:proofErr w:type="spellStart"/>
      <w:r w:rsidR="00305DBD" w:rsidRPr="00305DBD">
        <w:rPr>
          <w:rFonts w:ascii="Calibri" w:hAnsi="Calibri" w:cs="Calibri"/>
          <w:b/>
          <w:bCs/>
        </w:rPr>
        <w:t>Helvellyn</w:t>
      </w:r>
      <w:proofErr w:type="spellEnd"/>
      <w:r w:rsidR="00305DBD" w:rsidRPr="00305DBD">
        <w:rPr>
          <w:rFonts w:ascii="Calibri" w:hAnsi="Calibri" w:cs="Calibri"/>
          <w:b/>
          <w:bCs/>
        </w:rPr>
        <w:t xml:space="preserve"> - Cumbria</w:t>
      </w:r>
    </w:p>
    <w:p w14:paraId="4F66F713" w14:textId="77777777" w:rsidR="00D21B0D" w:rsidRDefault="00D21B0D" w:rsidP="00861124">
      <w:pPr>
        <w:ind w:left="360" w:firstLine="720"/>
        <w:rPr>
          <w:rFonts w:ascii="Calibri" w:hAnsi="Calibri" w:cs="Calibri"/>
          <w:b/>
          <w:bCs/>
        </w:rPr>
      </w:pPr>
    </w:p>
    <w:p w14:paraId="5E2A47B5" w14:textId="72452E28" w:rsidR="0093276A" w:rsidRDefault="0093276A" w:rsidP="00861124">
      <w:pPr>
        <w:ind w:left="36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See Appendix ‘</w:t>
      </w:r>
      <w:r w:rsidR="004E34AE"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</w:rPr>
        <w:t>’.</w:t>
      </w:r>
    </w:p>
    <w:p w14:paraId="506E0A0A" w14:textId="77777777" w:rsidR="00305DBD" w:rsidRDefault="00305DBD" w:rsidP="00305DBD">
      <w:pPr>
        <w:ind w:left="360" w:firstLine="720"/>
        <w:rPr>
          <w:rFonts w:ascii="Calibri" w:hAnsi="Calibri" w:cs="Calibri"/>
          <w:b/>
          <w:bCs/>
        </w:rPr>
      </w:pPr>
    </w:p>
    <w:p w14:paraId="0D5C4104" w14:textId="05003753" w:rsidR="00305DBD" w:rsidRPr="00305DBD" w:rsidRDefault="00305DBD" w:rsidP="00305DBD">
      <w:pPr>
        <w:pStyle w:val="ListParagraph"/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305DBD">
        <w:rPr>
          <w:rFonts w:ascii="Calibri" w:hAnsi="Calibri" w:cs="Calibri"/>
          <w:b/>
          <w:bCs/>
        </w:rPr>
        <w:t>2026 Event – Edale – Derbyshire</w:t>
      </w:r>
    </w:p>
    <w:p w14:paraId="6B1B93B0" w14:textId="77777777" w:rsidR="001F364B" w:rsidRDefault="001F364B" w:rsidP="00861124">
      <w:pPr>
        <w:ind w:left="360" w:firstLine="720"/>
        <w:rPr>
          <w:rFonts w:ascii="Calibri" w:hAnsi="Calibri" w:cs="Calibri"/>
        </w:rPr>
      </w:pPr>
    </w:p>
    <w:p w14:paraId="5126B093" w14:textId="77777777" w:rsidR="00C46D9A" w:rsidRDefault="00C46D9A" w:rsidP="00EA0A63">
      <w:pPr>
        <w:rPr>
          <w:rFonts w:ascii="Calibri" w:hAnsi="Calibri" w:cs="Calibri"/>
          <w:b/>
          <w:bCs/>
        </w:rPr>
      </w:pPr>
    </w:p>
    <w:p w14:paraId="4F1C02B1" w14:textId="0F05E70F" w:rsidR="00305DBD" w:rsidRPr="00DF4140" w:rsidRDefault="000221AC" w:rsidP="00132EC3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DF4140">
        <w:rPr>
          <w:rFonts w:ascii="Calibri" w:hAnsi="Calibri" w:cs="Calibri"/>
          <w:b/>
          <w:bCs/>
        </w:rPr>
        <w:t>Any Other Business</w:t>
      </w:r>
    </w:p>
    <w:p w14:paraId="7AC60AD3" w14:textId="77777777" w:rsidR="00044D32" w:rsidRDefault="00044D32" w:rsidP="00432A70">
      <w:pPr>
        <w:rPr>
          <w:rFonts w:ascii="Calibri" w:hAnsi="Calibri" w:cs="Calibri"/>
          <w:b/>
          <w:bCs/>
        </w:rPr>
      </w:pPr>
    </w:p>
    <w:p w14:paraId="1EA7FB5C" w14:textId="77777777" w:rsidR="00DF4140" w:rsidRDefault="00DF4140" w:rsidP="00432A70">
      <w:pPr>
        <w:rPr>
          <w:rFonts w:ascii="Calibri" w:hAnsi="Calibri" w:cs="Calibri"/>
          <w:b/>
          <w:bCs/>
        </w:rPr>
      </w:pPr>
    </w:p>
    <w:p w14:paraId="48E53936" w14:textId="77777777" w:rsidR="00FE6E8A" w:rsidRDefault="00FE6E8A" w:rsidP="00432A70">
      <w:pPr>
        <w:rPr>
          <w:rFonts w:ascii="Calibri" w:hAnsi="Calibri" w:cs="Calibri"/>
          <w:b/>
          <w:bCs/>
        </w:rPr>
      </w:pPr>
    </w:p>
    <w:p w14:paraId="0BD3A513" w14:textId="77777777" w:rsidR="00FE6E8A" w:rsidRDefault="00FE6E8A" w:rsidP="00432A70">
      <w:pPr>
        <w:rPr>
          <w:rFonts w:ascii="Calibri" w:hAnsi="Calibri" w:cs="Calibri"/>
          <w:b/>
          <w:bCs/>
        </w:rPr>
      </w:pPr>
    </w:p>
    <w:p w14:paraId="65E268C0" w14:textId="77777777" w:rsidR="00FE6E8A" w:rsidRDefault="00FE6E8A" w:rsidP="00432A70">
      <w:pPr>
        <w:rPr>
          <w:rFonts w:ascii="Calibri" w:hAnsi="Calibri" w:cs="Calibri"/>
          <w:b/>
          <w:bCs/>
        </w:rPr>
      </w:pPr>
    </w:p>
    <w:p w14:paraId="66E04113" w14:textId="77777777" w:rsidR="00FE6E8A" w:rsidRDefault="00FE6E8A" w:rsidP="00432A70">
      <w:pPr>
        <w:rPr>
          <w:rFonts w:ascii="Calibri" w:hAnsi="Calibri" w:cs="Calibri"/>
          <w:b/>
          <w:bCs/>
        </w:rPr>
      </w:pPr>
    </w:p>
    <w:p w14:paraId="1ADE2FC2" w14:textId="39D97813" w:rsidR="00FE051C" w:rsidRDefault="00FE051C" w:rsidP="00432A70">
      <w:pPr>
        <w:rPr>
          <w:rFonts w:ascii="Calibri" w:hAnsi="Calibri" w:cs="Calibri"/>
          <w:b/>
          <w:bCs/>
        </w:rPr>
      </w:pPr>
      <w:r w:rsidRPr="00FE051C">
        <w:rPr>
          <w:rFonts w:ascii="Calibri" w:hAnsi="Calibri" w:cs="Calibri"/>
          <w:b/>
          <w:bCs/>
        </w:rPr>
        <w:lastRenderedPageBreak/>
        <w:t>Appendix ‘A’ – Ac</w:t>
      </w:r>
      <w:r w:rsidR="00467BA5">
        <w:rPr>
          <w:rFonts w:ascii="Calibri" w:hAnsi="Calibri" w:cs="Calibri"/>
          <w:b/>
          <w:bCs/>
        </w:rPr>
        <w:t>c</w:t>
      </w:r>
      <w:r w:rsidRPr="00FE051C">
        <w:rPr>
          <w:rFonts w:ascii="Calibri" w:hAnsi="Calibri" w:cs="Calibri"/>
          <w:b/>
          <w:bCs/>
        </w:rPr>
        <w:t>ounts Summary</w:t>
      </w:r>
      <w:r w:rsidR="00044D32">
        <w:rPr>
          <w:rFonts w:ascii="Calibri" w:hAnsi="Calibri" w:cs="Calibri"/>
          <w:b/>
          <w:bCs/>
        </w:rPr>
        <w:t xml:space="preserve"> – NPCCL and PSUK Accounts</w:t>
      </w:r>
    </w:p>
    <w:p w14:paraId="741DABD9" w14:textId="77777777" w:rsidR="005A1F18" w:rsidRDefault="005A1F18" w:rsidP="00432A70">
      <w:pPr>
        <w:rPr>
          <w:rFonts w:ascii="Calibri" w:hAnsi="Calibri" w:cs="Calibri"/>
          <w:b/>
          <w:bCs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2137"/>
        <w:gridCol w:w="1401"/>
        <w:gridCol w:w="1439"/>
        <w:gridCol w:w="947"/>
        <w:gridCol w:w="1135"/>
        <w:gridCol w:w="1401"/>
      </w:tblGrid>
      <w:tr w:rsidR="008C74A1" w:rsidRPr="008C74A1" w14:paraId="08648488" w14:textId="77777777" w:rsidTr="008C74A1">
        <w:trPr>
          <w:trHeight w:val="300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9AD185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British Police Sports - Account Summary</w:t>
            </w:r>
          </w:p>
        </w:tc>
      </w:tr>
      <w:tr w:rsidR="008C74A1" w:rsidRPr="008C74A1" w14:paraId="0774DE38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D0524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26FAF53C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Reserves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9ECE1D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Transactions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5B55D90E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Reserves</w:t>
            </w:r>
          </w:p>
        </w:tc>
      </w:tr>
      <w:tr w:rsidR="008C74A1" w:rsidRPr="008C74A1" w14:paraId="3D8843C4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CA5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59C7FD5D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31/03/2025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4FB47F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2025-2026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54CC5290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31/03/2026</w:t>
            </w:r>
          </w:p>
        </w:tc>
      </w:tr>
      <w:tr w:rsidR="008C74A1" w:rsidRPr="008C74A1" w14:paraId="3471648F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9C8DC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Accounts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F88B8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Closing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0E5BCB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Expenditure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E43DBB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21179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Sub-Total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938C12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Total</w:t>
            </w:r>
          </w:p>
        </w:tc>
      </w:tr>
      <w:tr w:rsidR="008C74A1" w:rsidRPr="008C74A1" w14:paraId="7915E805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8981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NPCCL Account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059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301.83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134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1300.86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64D1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1313.09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525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12.23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623E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314.06</w:t>
            </w:r>
          </w:p>
        </w:tc>
      </w:tr>
      <w:tr w:rsidR="008C74A1" w:rsidRPr="008C74A1" w14:paraId="5B7E1257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FFA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BPFR Account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880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45.10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15EB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2541.49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9EE1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2901.70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F4A8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360.21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F7B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405.31</w:t>
            </w:r>
          </w:p>
        </w:tc>
      </w:tr>
      <w:tr w:rsidR="008C74A1" w:rsidRPr="008C74A1" w14:paraId="2867F167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799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PSUK Sinking Fund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2B23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430.25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A7A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239.50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2FA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0.00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D08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-239.50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5664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239.50</w:t>
            </w:r>
          </w:p>
        </w:tc>
      </w:tr>
      <w:tr w:rsidR="008C74A1" w:rsidRPr="008C74A1" w14:paraId="34C9AD9D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C34D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345E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DA5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B797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F03A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A8C7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6DBEADE2" w14:textId="77777777" w:rsidTr="008C74A1">
        <w:trPr>
          <w:trHeight w:val="30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3947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At Anna Bank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7A01915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777.18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EF0E9F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4081.85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510DB5A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4214.79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BBF39F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132.94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F7DF222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958.87</w:t>
            </w:r>
          </w:p>
        </w:tc>
      </w:tr>
    </w:tbl>
    <w:p w14:paraId="224E4B7C" w14:textId="77777777" w:rsidR="00200D28" w:rsidRDefault="00200D28" w:rsidP="00432A70">
      <w:pPr>
        <w:rPr>
          <w:rFonts w:ascii="Calibri" w:hAnsi="Calibri" w:cs="Calibri"/>
          <w:b/>
          <w:bCs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65"/>
        <w:gridCol w:w="1175"/>
        <w:gridCol w:w="5007"/>
        <w:gridCol w:w="696"/>
        <w:gridCol w:w="970"/>
        <w:gridCol w:w="1116"/>
      </w:tblGrid>
      <w:tr w:rsidR="008C74A1" w:rsidRPr="008C74A1" w14:paraId="2713410C" w14:textId="77777777" w:rsidTr="008C74A1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B5E2DE3" w14:textId="77777777" w:rsidR="008C74A1" w:rsidRPr="008C74A1" w:rsidRDefault="008C74A1" w:rsidP="008C74A1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NPCCL - 2025/2026 Season Account</w:t>
            </w:r>
          </w:p>
        </w:tc>
      </w:tr>
      <w:tr w:rsidR="008C74A1" w:rsidRPr="008C74A1" w14:paraId="462344AD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B32C3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Account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B354E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Type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CCFA7D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B2358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Units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BB29CB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Expense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3F36B9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</w:tr>
      <w:tr w:rsidR="008C74A1" w:rsidRPr="008C74A1" w14:paraId="3B00E13E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892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4AA7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A5F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Bank Account Charges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982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C5A69B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9.05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3AE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30E01035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EC01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AC18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E45E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 - West Yorkshire (Creditor Last Season)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C735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6D2D05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00E5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5DAF5A97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91E1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294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2A2B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Domain Security Fee - www.npccl.co.uk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7A22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EC1AE8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42.00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04B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6BC17E85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8D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256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10E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Honorarium - Secretary/Treasurer (Part)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EBE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D1FB3C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64B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1E505797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9D7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CBE5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F3EB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 - Dalemain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7581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07CEE0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126.00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2857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6F772B22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085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765B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5F18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 - Rivington - Wine, Prizes, Snacks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F3F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57E357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69.92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3D7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3CEBF82C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A6B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D18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2FB5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Lancashire - Rivington - Soups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1789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DDA202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126.00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0C4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6673E041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92D1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25CE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2D6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Disposable Paper Cups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5D0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D9AD3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9.49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DE3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525383B7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116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821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991F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EOD - Cash Received - Cathersides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171A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F5F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2512EB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20.00</w:t>
            </w:r>
          </w:p>
        </w:tc>
      </w:tr>
      <w:tr w:rsidR="008C74A1" w:rsidRPr="008C74A1" w14:paraId="0A1120E4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E2DD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1AE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782B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EOD - Cash Received - 20 x Humberside Entries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CD48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1DD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0272D2E4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100.00</w:t>
            </w:r>
          </w:p>
        </w:tc>
      </w:tr>
      <w:tr w:rsidR="008C74A1" w:rsidRPr="008C74A1" w14:paraId="1DD1D1A5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76D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EBEF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0D57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Hospitality - Humberside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6A17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0FE9FD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95DB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07C929C9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6DAD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4B4E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D7C8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Online- BookitZone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1BCE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62F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C1048E4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1193.09</w:t>
            </w:r>
          </w:p>
        </w:tc>
      </w:tr>
      <w:tr w:rsidR="008C74A1" w:rsidRPr="008C74A1" w14:paraId="442E8694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C2C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F159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Memento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A32C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Memento - Beanie Hats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9F88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A64085C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518.40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971A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0BC4C116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B634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CBF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E1B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 - End Season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6141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5DAA32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200.00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00C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8C74A1" w:rsidRPr="008C74A1" w14:paraId="092FCE6C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1BB9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3A8F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5C30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Totals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67EA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1C76AFA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1300.86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A5FD309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1313.09</w:t>
            </w:r>
          </w:p>
        </w:tc>
      </w:tr>
      <w:tr w:rsidR="008C74A1" w:rsidRPr="008C74A1" w14:paraId="19E4BF98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CA0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F1E9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Creditor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7E83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West Yorkshire 24/25 Season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65FE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AB99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-50.00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DCC2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50.00</w:t>
            </w:r>
          </w:p>
        </w:tc>
      </w:tr>
      <w:tr w:rsidR="008C74A1" w:rsidRPr="008C74A1" w14:paraId="6FF593E3" w14:textId="77777777" w:rsidTr="008C74A1">
        <w:trPr>
          <w:trHeight w:val="300"/>
        </w:trPr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D7C6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XC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B18D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5A57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Deficit/Credit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C002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BEB5" w14:textId="77777777" w:rsidR="008C74A1" w:rsidRPr="008C74A1" w:rsidRDefault="008C74A1" w:rsidP="008C74A1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59D8DF26" w14:textId="77777777" w:rsidR="008C74A1" w:rsidRPr="008C74A1" w:rsidRDefault="008C74A1" w:rsidP="008C74A1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8C74A1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62.23</w:t>
            </w:r>
          </w:p>
        </w:tc>
      </w:tr>
    </w:tbl>
    <w:p w14:paraId="103CA035" w14:textId="77777777" w:rsidR="005A1F18" w:rsidRDefault="005A1F18" w:rsidP="00432A70">
      <w:pPr>
        <w:rPr>
          <w:rFonts w:ascii="Calibri" w:hAnsi="Calibri" w:cs="Calibri"/>
          <w:b/>
          <w:bCs/>
        </w:rPr>
      </w:pPr>
    </w:p>
    <w:p w14:paraId="4F58CB12" w14:textId="77777777" w:rsidR="00200D28" w:rsidRDefault="00200D28" w:rsidP="00432A70">
      <w:pPr>
        <w:rPr>
          <w:rFonts w:ascii="Calibri" w:hAnsi="Calibri" w:cs="Calibri"/>
          <w:b/>
          <w:bCs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97"/>
        <w:gridCol w:w="900"/>
        <w:gridCol w:w="4536"/>
        <w:gridCol w:w="741"/>
        <w:gridCol w:w="1156"/>
        <w:gridCol w:w="1050"/>
      </w:tblGrid>
      <w:tr w:rsidR="005A1F18" w:rsidRPr="005A1F18" w14:paraId="030BEC80" w14:textId="77777777" w:rsidTr="005A1F18">
        <w:trPr>
          <w:trHeight w:val="30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699"/>
            <w:noWrap/>
            <w:vAlign w:val="center"/>
            <w:hideMark/>
          </w:tcPr>
          <w:p w14:paraId="15128884" w14:textId="77777777" w:rsidR="005A1F18" w:rsidRPr="005A1F18" w:rsidRDefault="005A1F18" w:rsidP="005A1F18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PSUK Account - 2025-2026 - Sinking Fund</w:t>
            </w:r>
          </w:p>
        </w:tc>
      </w:tr>
      <w:tr w:rsidR="005A1F18" w:rsidRPr="005A1F18" w14:paraId="1150F0FB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7C94FB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Event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6C610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D29C5C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C5616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Units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62FB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Expense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D1590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</w:tr>
      <w:tr w:rsidR="005A1F18" w:rsidRPr="005A1F18" w14:paraId="121F89CE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90B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PSUK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C96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DB2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SSL - Domains x 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D24C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1E60A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-84.00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1B7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6CE40190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6FD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PSUK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5F7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6CEF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Slateman.co.uk - Part Server Fees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E27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05E0AC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-111.32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0079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05F93D61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E8D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PSUK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B5B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861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Policesport.uk Domain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3C8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EC929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-28.78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FED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02F164E1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649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PSUK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D11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503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Policesport.co.uk Domain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7D2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B5B90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-15.40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97D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6C49BC8E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BC7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PSUK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177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131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Totals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A27B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1F40C44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-239.50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8786C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0.00</w:t>
            </w:r>
          </w:p>
        </w:tc>
      </w:tr>
      <w:tr w:rsidR="005A1F18" w:rsidRPr="005A1F18" w14:paraId="5B7AC9D0" w14:textId="77777777" w:rsidTr="005A1F18">
        <w:trPr>
          <w:trHeight w:val="30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8BF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PSUK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8B9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93B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Credit/Deficit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C35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0E7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0325C81E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-239.50</w:t>
            </w:r>
          </w:p>
        </w:tc>
      </w:tr>
    </w:tbl>
    <w:p w14:paraId="53182BCD" w14:textId="77777777" w:rsidR="005A1F18" w:rsidRPr="00FE051C" w:rsidRDefault="005A1F18" w:rsidP="00432A70">
      <w:pPr>
        <w:rPr>
          <w:rFonts w:ascii="Calibri" w:hAnsi="Calibri" w:cs="Calibri"/>
          <w:b/>
          <w:bCs/>
        </w:rPr>
      </w:pPr>
    </w:p>
    <w:p w14:paraId="2556A744" w14:textId="77777777" w:rsidR="00FE051C" w:rsidRDefault="00FE051C" w:rsidP="00432A70">
      <w:pPr>
        <w:rPr>
          <w:rFonts w:ascii="Calibri" w:hAnsi="Calibri" w:cs="Calibri"/>
        </w:rPr>
      </w:pPr>
    </w:p>
    <w:p w14:paraId="58017473" w14:textId="77777777" w:rsidR="00200D28" w:rsidRDefault="00200D28" w:rsidP="00432A70">
      <w:pPr>
        <w:rPr>
          <w:rFonts w:ascii="Calibri" w:hAnsi="Calibri" w:cs="Calibri"/>
        </w:rPr>
      </w:pPr>
    </w:p>
    <w:p w14:paraId="282863D5" w14:textId="77777777" w:rsidR="00200D28" w:rsidRDefault="00200D28" w:rsidP="00432A70">
      <w:pPr>
        <w:rPr>
          <w:rFonts w:ascii="Calibri" w:hAnsi="Calibri" w:cs="Calibri"/>
        </w:rPr>
      </w:pPr>
    </w:p>
    <w:p w14:paraId="414D31C3" w14:textId="77777777" w:rsidR="005A1F18" w:rsidRDefault="005A1F18" w:rsidP="00432A70">
      <w:pPr>
        <w:rPr>
          <w:rFonts w:ascii="Calibri" w:hAnsi="Calibri" w:cs="Calibri"/>
        </w:rPr>
      </w:pPr>
    </w:p>
    <w:p w14:paraId="0A346444" w14:textId="77777777" w:rsidR="005A1F18" w:rsidRDefault="005A1F18" w:rsidP="00432A70">
      <w:pPr>
        <w:rPr>
          <w:rFonts w:ascii="Calibri" w:hAnsi="Calibri" w:cs="Calibri"/>
        </w:rPr>
      </w:pPr>
    </w:p>
    <w:p w14:paraId="25164FAE" w14:textId="77777777" w:rsidR="005A1F18" w:rsidRDefault="005A1F18" w:rsidP="00432A70">
      <w:pPr>
        <w:rPr>
          <w:rFonts w:ascii="Calibri" w:hAnsi="Calibri" w:cs="Calibri"/>
        </w:rPr>
      </w:pPr>
    </w:p>
    <w:p w14:paraId="786DE040" w14:textId="415B8C47" w:rsidR="00044D32" w:rsidRDefault="00044D32" w:rsidP="00044D32">
      <w:pPr>
        <w:rPr>
          <w:rFonts w:ascii="Calibri" w:hAnsi="Calibri" w:cs="Calibri"/>
          <w:b/>
          <w:bCs/>
        </w:rPr>
      </w:pPr>
      <w:r w:rsidRPr="00FE051C">
        <w:rPr>
          <w:rFonts w:ascii="Calibri" w:hAnsi="Calibri" w:cs="Calibri"/>
          <w:b/>
          <w:bCs/>
        </w:rPr>
        <w:lastRenderedPageBreak/>
        <w:t xml:space="preserve">Appendix </w:t>
      </w:r>
      <w:r>
        <w:rPr>
          <w:rFonts w:ascii="Calibri" w:hAnsi="Calibri" w:cs="Calibri"/>
          <w:b/>
          <w:bCs/>
        </w:rPr>
        <w:t>‘B</w:t>
      </w:r>
      <w:r w:rsidRPr="00FE051C">
        <w:rPr>
          <w:rFonts w:ascii="Calibri" w:hAnsi="Calibri" w:cs="Calibri"/>
          <w:b/>
          <w:bCs/>
        </w:rPr>
        <w:t>’ – Ac</w:t>
      </w:r>
      <w:r>
        <w:rPr>
          <w:rFonts w:ascii="Calibri" w:hAnsi="Calibri" w:cs="Calibri"/>
          <w:b/>
          <w:bCs/>
        </w:rPr>
        <w:t>c</w:t>
      </w:r>
      <w:r w:rsidRPr="00FE051C">
        <w:rPr>
          <w:rFonts w:ascii="Calibri" w:hAnsi="Calibri" w:cs="Calibri"/>
          <w:b/>
          <w:bCs/>
        </w:rPr>
        <w:t>ounts Summary</w:t>
      </w:r>
      <w:r>
        <w:rPr>
          <w:rFonts w:ascii="Calibri" w:hAnsi="Calibri" w:cs="Calibri"/>
          <w:b/>
          <w:bCs/>
        </w:rPr>
        <w:t xml:space="preserve"> – British Police Fell Race 2025 – </w:t>
      </w:r>
      <w:proofErr w:type="spellStart"/>
      <w:r>
        <w:rPr>
          <w:rFonts w:ascii="Calibri" w:hAnsi="Calibri" w:cs="Calibri"/>
          <w:b/>
          <w:bCs/>
        </w:rPr>
        <w:t>Helvellyn</w:t>
      </w:r>
      <w:proofErr w:type="spellEnd"/>
      <w:r>
        <w:rPr>
          <w:rFonts w:ascii="Calibri" w:hAnsi="Calibri" w:cs="Calibri"/>
          <w:b/>
          <w:bCs/>
        </w:rPr>
        <w:t xml:space="preserve"> - Cumbria</w:t>
      </w:r>
    </w:p>
    <w:p w14:paraId="3D5C94B1" w14:textId="77777777" w:rsidR="00FE051C" w:rsidRDefault="00FE051C" w:rsidP="00432A70">
      <w:pPr>
        <w:rPr>
          <w:rFonts w:ascii="Calibri" w:hAnsi="Calibri" w:cs="Calibri"/>
        </w:rPr>
      </w:pPr>
    </w:p>
    <w:p w14:paraId="74C2AC5D" w14:textId="77777777" w:rsidR="005A1F18" w:rsidRDefault="005A1F18" w:rsidP="00432A70">
      <w:pPr>
        <w:rPr>
          <w:rFonts w:ascii="Calibri" w:hAnsi="Calibri" w:cs="Calibri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33"/>
        <w:gridCol w:w="1333"/>
        <w:gridCol w:w="4457"/>
        <w:gridCol w:w="696"/>
        <w:gridCol w:w="1028"/>
        <w:gridCol w:w="993"/>
      </w:tblGrid>
      <w:tr w:rsidR="005A1F18" w:rsidRPr="005A1F18" w14:paraId="7F8BE9B4" w14:textId="77777777" w:rsidTr="005A1F18">
        <w:trPr>
          <w:trHeight w:val="30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03F2F2" w14:textId="77777777" w:rsidR="005A1F18" w:rsidRPr="005A1F18" w:rsidRDefault="005A1F18" w:rsidP="005A1F18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British Police Fell Race - </w:t>
            </w:r>
            <w:proofErr w:type="spellStart"/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Helvellyn</w:t>
            </w:r>
            <w:proofErr w:type="spellEnd"/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 xml:space="preserve"> - 7 May 2025</w:t>
            </w:r>
          </w:p>
        </w:tc>
      </w:tr>
      <w:tr w:rsidR="005A1F18" w:rsidRPr="005A1F18" w14:paraId="73702DDE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919CA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Event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33425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Type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8468E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BA593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Units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FC617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Expense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34536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</w:tr>
      <w:tr w:rsidR="005A1F18" w:rsidRPr="005A1F18" w14:paraId="330E09C1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984F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CF8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B30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Postage - Prizes/Mementos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DBBE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C1F29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B04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6854BF32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FDE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DAD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517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Map Cases, Stationary, Highlighters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8F15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DC09B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16.65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CF2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71CC94A5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D6C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570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931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Race Numbers and Pins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E5D9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97F69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45.98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C739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11518B68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6DF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3F1F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Mementos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706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Slate Coasters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586A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D1C667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4CD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0352E1A4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CA3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1A4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Mementos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43D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Bottles of Beers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E88D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352158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329.78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08AF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3AD640BE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0FAC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F63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541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 - Glassware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D53A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43C10C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E54B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22C2AEC0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925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DAD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2029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 - Wine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907F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B3C8B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150.73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634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6E8C1AFB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B21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50D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Food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AB4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Goody Bags Snacks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DF83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C8AF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132.11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1E09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4E1C06B0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F59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473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Food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4E1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Soups and Roll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84AD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09CCA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574.20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D73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4DE12ACB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602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DC2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C24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Fuel - 2 x Recces/Event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C5CD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3D4987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132.15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83D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6D9E52FE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9D7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B16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87B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Printed Colour Maps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8CBD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901E8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F38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10C8E895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D44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B6B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D3D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Motorhome Campsite Fee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AF05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05890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6EF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0CFED719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5B99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AA4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AB1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Car Parking Fees - Marshalls/Support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021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C24449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4C8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2FA4ECBB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9DD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3C8F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Equipment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076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Hot Water Pot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B365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60F884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30.39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D1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23376433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7F73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3D7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Prizes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AEAB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Additional Prizes - South Yorkshire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89D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FC23DF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16.50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C8AD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6DF47006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D0B8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F4AB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051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Honorarium (Part)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E2FA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8C5D52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FE1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70F5E164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94E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81EF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93E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Deposited in error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E159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FF9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8BA2EA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150.00</w:t>
            </w:r>
          </w:p>
        </w:tc>
      </w:tr>
      <w:tr w:rsidR="005A1F18" w:rsidRPr="005A1F18" w14:paraId="2212E8D1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B93C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8AC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Admin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D8F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Refund on deposit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4455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E7175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63A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5A1F18" w:rsidRPr="005A1F18" w14:paraId="20AED617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6A0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48B0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5FFA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Income - Bookitzone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E411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4FE6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0CD75C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2751.70</w:t>
            </w:r>
          </w:p>
        </w:tc>
      </w:tr>
      <w:tr w:rsidR="005A1F18" w:rsidRPr="005A1F18" w14:paraId="6696D762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F8F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CF95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5547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Totals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6FF2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D0D40CD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2541.49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07BC08E" w14:textId="77777777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2901.70</w:t>
            </w:r>
          </w:p>
        </w:tc>
      </w:tr>
      <w:tr w:rsidR="005A1F18" w:rsidRPr="005A1F18" w14:paraId="352CCAA7" w14:textId="77777777" w:rsidTr="005A1F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B599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Fell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971B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CF8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Credit/Deficit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783E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AD74" w14:textId="77777777" w:rsidR="005A1F18" w:rsidRPr="005A1F18" w:rsidRDefault="005A1F18" w:rsidP="005A1F1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8E7"/>
            <w:noWrap/>
            <w:vAlign w:val="bottom"/>
            <w:hideMark/>
          </w:tcPr>
          <w:p w14:paraId="547C0731" w14:textId="3DBFF818" w:rsidR="005A1F18" w:rsidRPr="005A1F18" w:rsidRDefault="005A1F18" w:rsidP="005A1F18">
            <w:pPr>
              <w:widowControl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</w:pPr>
            <w:r w:rsidRPr="005A1F18">
              <w:rPr>
                <w:rFonts w:ascii="Calibri" w:hAnsi="Calibri" w:cs="Calibri"/>
                <w:b/>
                <w:bCs/>
                <w:snapToGrid/>
                <w:color w:val="000000"/>
                <w:kern w:val="0"/>
                <w:sz w:val="22"/>
                <w:szCs w:val="22"/>
                <w:lang w:eastAsia="en-GB"/>
              </w:rPr>
              <w:t>360.21</w:t>
            </w:r>
          </w:p>
        </w:tc>
      </w:tr>
    </w:tbl>
    <w:p w14:paraId="2CAF61A4" w14:textId="77777777" w:rsidR="005A1F18" w:rsidRDefault="005A1F18" w:rsidP="00432A70">
      <w:pPr>
        <w:rPr>
          <w:rFonts w:ascii="Calibri" w:hAnsi="Calibri" w:cs="Calibri"/>
        </w:rPr>
      </w:pPr>
    </w:p>
    <w:sectPr w:rsidR="005A1F18" w:rsidSect="00654DC9">
      <w:headerReference w:type="even" r:id="rId8"/>
      <w:headerReference w:type="default" r:id="rId9"/>
      <w:footerReference w:type="default" r:id="rId10"/>
      <w:pgSz w:w="11907" w:h="16840" w:code="9"/>
      <w:pgMar w:top="993" w:right="1077" w:bottom="567" w:left="1077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BC65" w14:textId="77777777" w:rsidR="00C433B4" w:rsidRDefault="00C433B4">
      <w:r>
        <w:separator/>
      </w:r>
    </w:p>
  </w:endnote>
  <w:endnote w:type="continuationSeparator" w:id="0">
    <w:p w14:paraId="7D5BBD7A" w14:textId="77777777" w:rsidR="00C433B4" w:rsidRDefault="00C4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2C8B" w14:textId="77777777" w:rsidR="00E77264" w:rsidRDefault="00E77264">
    <w:pPr>
      <w:tabs>
        <w:tab w:val="center" w:pos="4872"/>
        <w:tab w:val="right" w:pos="9745"/>
      </w:tabs>
      <w:rPr>
        <w:kern w:val="0"/>
        <w:sz w:val="24"/>
      </w:rPr>
    </w:pPr>
  </w:p>
  <w:p w14:paraId="1FE0B966" w14:textId="77777777" w:rsidR="00E77264" w:rsidRDefault="00E77264">
    <w:pPr>
      <w:tabs>
        <w:tab w:val="center" w:pos="4872"/>
        <w:tab w:val="right" w:pos="9745"/>
      </w:tabs>
      <w:rPr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A82F" w14:textId="77777777" w:rsidR="00C433B4" w:rsidRDefault="00C433B4">
      <w:r>
        <w:separator/>
      </w:r>
    </w:p>
  </w:footnote>
  <w:footnote w:type="continuationSeparator" w:id="0">
    <w:p w14:paraId="79B03D33" w14:textId="77777777" w:rsidR="00C433B4" w:rsidRDefault="00C4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5AA4" w14:textId="77777777" w:rsidR="00E77264" w:rsidRDefault="00E77264" w:rsidP="005857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7B30CC" w14:textId="77777777" w:rsidR="00E77264" w:rsidRDefault="00E77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2DAC" w14:textId="77777777" w:rsidR="00E77264" w:rsidRDefault="00E77264" w:rsidP="005857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F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7FDF8D" w14:textId="77777777" w:rsidR="00E77264" w:rsidRDefault="00E77264">
    <w:pPr>
      <w:tabs>
        <w:tab w:val="center" w:pos="4872"/>
        <w:tab w:val="right" w:pos="9745"/>
      </w:tabs>
      <w:rPr>
        <w:kern w:val="0"/>
        <w:sz w:val="24"/>
      </w:rPr>
    </w:pPr>
  </w:p>
  <w:p w14:paraId="72AFE34F" w14:textId="77777777" w:rsidR="00E77264" w:rsidRDefault="00E77264">
    <w:pPr>
      <w:tabs>
        <w:tab w:val="center" w:pos="4872"/>
        <w:tab w:val="right" w:pos="9745"/>
      </w:tabs>
      <w:rPr>
        <w:kern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03C6"/>
    <w:multiLevelType w:val="hybridMultilevel"/>
    <w:tmpl w:val="FB88343C"/>
    <w:lvl w:ilvl="0" w:tplc="318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46B14"/>
    <w:multiLevelType w:val="hybridMultilevel"/>
    <w:tmpl w:val="3FDAD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C6396"/>
    <w:multiLevelType w:val="hybridMultilevel"/>
    <w:tmpl w:val="8F4E2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A5D51"/>
    <w:multiLevelType w:val="hybridMultilevel"/>
    <w:tmpl w:val="3774E9B0"/>
    <w:lvl w:ilvl="0" w:tplc="C1186E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B5DD2"/>
    <w:multiLevelType w:val="hybridMultilevel"/>
    <w:tmpl w:val="35764142"/>
    <w:lvl w:ilvl="0" w:tplc="DEBA1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F7C4E"/>
    <w:multiLevelType w:val="hybridMultilevel"/>
    <w:tmpl w:val="4D901470"/>
    <w:lvl w:ilvl="0" w:tplc="A668548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992132"/>
    <w:multiLevelType w:val="hybridMultilevel"/>
    <w:tmpl w:val="6332056A"/>
    <w:lvl w:ilvl="0" w:tplc="1F847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6D6C0C"/>
    <w:multiLevelType w:val="hybridMultilevel"/>
    <w:tmpl w:val="B024CAAA"/>
    <w:lvl w:ilvl="0" w:tplc="F7BEE2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E4CC0"/>
    <w:multiLevelType w:val="hybridMultilevel"/>
    <w:tmpl w:val="19F04F26"/>
    <w:lvl w:ilvl="0" w:tplc="08090019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D01CCE"/>
    <w:multiLevelType w:val="hybridMultilevel"/>
    <w:tmpl w:val="983CC76C"/>
    <w:lvl w:ilvl="0" w:tplc="4EF0DF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A65E5"/>
    <w:multiLevelType w:val="hybridMultilevel"/>
    <w:tmpl w:val="AD6A2778"/>
    <w:lvl w:ilvl="0" w:tplc="C156B4E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B7290B"/>
    <w:multiLevelType w:val="hybridMultilevel"/>
    <w:tmpl w:val="AD8E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E52E7"/>
    <w:multiLevelType w:val="hybridMultilevel"/>
    <w:tmpl w:val="2C5E92DE"/>
    <w:lvl w:ilvl="0" w:tplc="842637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9087861">
    <w:abstractNumId w:val="1"/>
  </w:num>
  <w:num w:numId="2" w16cid:durableId="1246958810">
    <w:abstractNumId w:val="11"/>
  </w:num>
  <w:num w:numId="3" w16cid:durableId="591283733">
    <w:abstractNumId w:val="2"/>
  </w:num>
  <w:num w:numId="4" w16cid:durableId="1250653843">
    <w:abstractNumId w:val="6"/>
  </w:num>
  <w:num w:numId="5" w16cid:durableId="717705587">
    <w:abstractNumId w:val="10"/>
  </w:num>
  <w:num w:numId="6" w16cid:durableId="599685664">
    <w:abstractNumId w:val="3"/>
  </w:num>
  <w:num w:numId="7" w16cid:durableId="1814256084">
    <w:abstractNumId w:val="5"/>
  </w:num>
  <w:num w:numId="8" w16cid:durableId="224612671">
    <w:abstractNumId w:val="0"/>
  </w:num>
  <w:num w:numId="9" w16cid:durableId="230821290">
    <w:abstractNumId w:val="4"/>
  </w:num>
  <w:num w:numId="10" w16cid:durableId="1157962596">
    <w:abstractNumId w:val="8"/>
  </w:num>
  <w:num w:numId="11" w16cid:durableId="137304013">
    <w:abstractNumId w:val="12"/>
  </w:num>
  <w:num w:numId="12" w16cid:durableId="1014380638">
    <w:abstractNumId w:val="9"/>
  </w:num>
  <w:num w:numId="13" w16cid:durableId="1631739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CE"/>
    <w:rsid w:val="000221AC"/>
    <w:rsid w:val="0003128A"/>
    <w:rsid w:val="00032F90"/>
    <w:rsid w:val="000352DA"/>
    <w:rsid w:val="00044D32"/>
    <w:rsid w:val="00056DCC"/>
    <w:rsid w:val="00073F63"/>
    <w:rsid w:val="00081106"/>
    <w:rsid w:val="000963BF"/>
    <w:rsid w:val="000A25ED"/>
    <w:rsid w:val="000B182C"/>
    <w:rsid w:val="000B6415"/>
    <w:rsid w:val="000C4A15"/>
    <w:rsid w:val="000C5DF9"/>
    <w:rsid w:val="000D61C2"/>
    <w:rsid w:val="000E7AB8"/>
    <w:rsid w:val="00100C95"/>
    <w:rsid w:val="00104064"/>
    <w:rsid w:val="0011264E"/>
    <w:rsid w:val="00130B9E"/>
    <w:rsid w:val="001411F0"/>
    <w:rsid w:val="0014341A"/>
    <w:rsid w:val="00144BE3"/>
    <w:rsid w:val="00150FB8"/>
    <w:rsid w:val="001567DB"/>
    <w:rsid w:val="001B2392"/>
    <w:rsid w:val="001B5719"/>
    <w:rsid w:val="001C3DD2"/>
    <w:rsid w:val="001C6D9F"/>
    <w:rsid w:val="001D094F"/>
    <w:rsid w:val="001F364B"/>
    <w:rsid w:val="001F5DE3"/>
    <w:rsid w:val="00200D28"/>
    <w:rsid w:val="002128F2"/>
    <w:rsid w:val="0024083B"/>
    <w:rsid w:val="0024196A"/>
    <w:rsid w:val="00244E55"/>
    <w:rsid w:val="00263F7C"/>
    <w:rsid w:val="002765F2"/>
    <w:rsid w:val="00282DCA"/>
    <w:rsid w:val="002840E0"/>
    <w:rsid w:val="0029632E"/>
    <w:rsid w:val="00296395"/>
    <w:rsid w:val="002A2076"/>
    <w:rsid w:val="002A3AE9"/>
    <w:rsid w:val="002A697C"/>
    <w:rsid w:val="002C18D9"/>
    <w:rsid w:val="002C370C"/>
    <w:rsid w:val="002C5C31"/>
    <w:rsid w:val="002E3175"/>
    <w:rsid w:val="002F4226"/>
    <w:rsid w:val="002F6597"/>
    <w:rsid w:val="00305DBD"/>
    <w:rsid w:val="00313855"/>
    <w:rsid w:val="0033010F"/>
    <w:rsid w:val="00334DA0"/>
    <w:rsid w:val="0038297D"/>
    <w:rsid w:val="00387613"/>
    <w:rsid w:val="003B1B73"/>
    <w:rsid w:val="003B570C"/>
    <w:rsid w:val="003C76C5"/>
    <w:rsid w:val="003D1A64"/>
    <w:rsid w:val="003D1BD3"/>
    <w:rsid w:val="003E78AF"/>
    <w:rsid w:val="0040286F"/>
    <w:rsid w:val="00406957"/>
    <w:rsid w:val="00412181"/>
    <w:rsid w:val="00421EFB"/>
    <w:rsid w:val="00432A70"/>
    <w:rsid w:val="004409AE"/>
    <w:rsid w:val="00467BA5"/>
    <w:rsid w:val="00470333"/>
    <w:rsid w:val="00484A69"/>
    <w:rsid w:val="004A6221"/>
    <w:rsid w:val="004A6E28"/>
    <w:rsid w:val="004B410E"/>
    <w:rsid w:val="004B4DBD"/>
    <w:rsid w:val="004C030B"/>
    <w:rsid w:val="004C21C5"/>
    <w:rsid w:val="004D306D"/>
    <w:rsid w:val="004E34AE"/>
    <w:rsid w:val="004E5F4D"/>
    <w:rsid w:val="00507D65"/>
    <w:rsid w:val="00533098"/>
    <w:rsid w:val="00541340"/>
    <w:rsid w:val="00545C8E"/>
    <w:rsid w:val="005728C6"/>
    <w:rsid w:val="00585783"/>
    <w:rsid w:val="00591220"/>
    <w:rsid w:val="005A1F18"/>
    <w:rsid w:val="005A5B95"/>
    <w:rsid w:val="005F4BCE"/>
    <w:rsid w:val="0060311F"/>
    <w:rsid w:val="0062151A"/>
    <w:rsid w:val="00632D64"/>
    <w:rsid w:val="00654DC9"/>
    <w:rsid w:val="00665A2C"/>
    <w:rsid w:val="006663A7"/>
    <w:rsid w:val="006734AD"/>
    <w:rsid w:val="00675D04"/>
    <w:rsid w:val="0068251C"/>
    <w:rsid w:val="00682605"/>
    <w:rsid w:val="006A0B4C"/>
    <w:rsid w:val="006A32D0"/>
    <w:rsid w:val="006A5173"/>
    <w:rsid w:val="006A684B"/>
    <w:rsid w:val="006C569A"/>
    <w:rsid w:val="006C7B91"/>
    <w:rsid w:val="006D3A46"/>
    <w:rsid w:val="006F39CD"/>
    <w:rsid w:val="00706EFC"/>
    <w:rsid w:val="0071076D"/>
    <w:rsid w:val="007128A4"/>
    <w:rsid w:val="00720E59"/>
    <w:rsid w:val="00736710"/>
    <w:rsid w:val="00771294"/>
    <w:rsid w:val="00772C84"/>
    <w:rsid w:val="0077420B"/>
    <w:rsid w:val="00780988"/>
    <w:rsid w:val="0078498F"/>
    <w:rsid w:val="00787B61"/>
    <w:rsid w:val="007C6743"/>
    <w:rsid w:val="007E4793"/>
    <w:rsid w:val="007F7D99"/>
    <w:rsid w:val="008034D3"/>
    <w:rsid w:val="0081453B"/>
    <w:rsid w:val="00825D1F"/>
    <w:rsid w:val="00842133"/>
    <w:rsid w:val="00855A20"/>
    <w:rsid w:val="00861124"/>
    <w:rsid w:val="008765CB"/>
    <w:rsid w:val="008C6939"/>
    <w:rsid w:val="008C74A1"/>
    <w:rsid w:val="008D408A"/>
    <w:rsid w:val="008E2F15"/>
    <w:rsid w:val="008F04CA"/>
    <w:rsid w:val="008F4C6F"/>
    <w:rsid w:val="0093276A"/>
    <w:rsid w:val="00944FAE"/>
    <w:rsid w:val="0094535B"/>
    <w:rsid w:val="009723C5"/>
    <w:rsid w:val="00976E2B"/>
    <w:rsid w:val="00983577"/>
    <w:rsid w:val="00994D03"/>
    <w:rsid w:val="009A2A32"/>
    <w:rsid w:val="009A459D"/>
    <w:rsid w:val="009B1405"/>
    <w:rsid w:val="009B2BAF"/>
    <w:rsid w:val="009B5C92"/>
    <w:rsid w:val="009C02C5"/>
    <w:rsid w:val="009C3F91"/>
    <w:rsid w:val="009C48B6"/>
    <w:rsid w:val="00A07D3D"/>
    <w:rsid w:val="00A20A1B"/>
    <w:rsid w:val="00A227C6"/>
    <w:rsid w:val="00A33C18"/>
    <w:rsid w:val="00A36F4B"/>
    <w:rsid w:val="00A4266B"/>
    <w:rsid w:val="00A55CC9"/>
    <w:rsid w:val="00A709A8"/>
    <w:rsid w:val="00A965BD"/>
    <w:rsid w:val="00AB7205"/>
    <w:rsid w:val="00B06376"/>
    <w:rsid w:val="00B24630"/>
    <w:rsid w:val="00B24D30"/>
    <w:rsid w:val="00B35F30"/>
    <w:rsid w:val="00B5239B"/>
    <w:rsid w:val="00BB0277"/>
    <w:rsid w:val="00BB1BBB"/>
    <w:rsid w:val="00BB1BCB"/>
    <w:rsid w:val="00BB236F"/>
    <w:rsid w:val="00BC31DB"/>
    <w:rsid w:val="00BD3263"/>
    <w:rsid w:val="00BE1313"/>
    <w:rsid w:val="00BF1FCC"/>
    <w:rsid w:val="00C00707"/>
    <w:rsid w:val="00C01D11"/>
    <w:rsid w:val="00C13ACE"/>
    <w:rsid w:val="00C212DB"/>
    <w:rsid w:val="00C2445E"/>
    <w:rsid w:val="00C433B4"/>
    <w:rsid w:val="00C46D9A"/>
    <w:rsid w:val="00C54BD7"/>
    <w:rsid w:val="00C6059D"/>
    <w:rsid w:val="00C91336"/>
    <w:rsid w:val="00CA3164"/>
    <w:rsid w:val="00CA72EC"/>
    <w:rsid w:val="00CE0FD6"/>
    <w:rsid w:val="00CE4EEF"/>
    <w:rsid w:val="00CE75C8"/>
    <w:rsid w:val="00CF22E6"/>
    <w:rsid w:val="00CF3530"/>
    <w:rsid w:val="00D0189D"/>
    <w:rsid w:val="00D066F0"/>
    <w:rsid w:val="00D21B0D"/>
    <w:rsid w:val="00D56C7A"/>
    <w:rsid w:val="00D71931"/>
    <w:rsid w:val="00DC059E"/>
    <w:rsid w:val="00DC5026"/>
    <w:rsid w:val="00DC5FE8"/>
    <w:rsid w:val="00DC6082"/>
    <w:rsid w:val="00DD2855"/>
    <w:rsid w:val="00DD678B"/>
    <w:rsid w:val="00DE7687"/>
    <w:rsid w:val="00DF4140"/>
    <w:rsid w:val="00E10819"/>
    <w:rsid w:val="00E14787"/>
    <w:rsid w:val="00E249F1"/>
    <w:rsid w:val="00E31185"/>
    <w:rsid w:val="00E70A9B"/>
    <w:rsid w:val="00E74E33"/>
    <w:rsid w:val="00E77264"/>
    <w:rsid w:val="00E84083"/>
    <w:rsid w:val="00E93A61"/>
    <w:rsid w:val="00EA0A63"/>
    <w:rsid w:val="00EC0D4D"/>
    <w:rsid w:val="00EC3049"/>
    <w:rsid w:val="00ED18C1"/>
    <w:rsid w:val="00ED64EE"/>
    <w:rsid w:val="00EF3299"/>
    <w:rsid w:val="00EF458C"/>
    <w:rsid w:val="00EF6D49"/>
    <w:rsid w:val="00F03CC0"/>
    <w:rsid w:val="00F14636"/>
    <w:rsid w:val="00F178D5"/>
    <w:rsid w:val="00F37FDC"/>
    <w:rsid w:val="00F444A2"/>
    <w:rsid w:val="00F45AF9"/>
    <w:rsid w:val="00F6066D"/>
    <w:rsid w:val="00F60AD0"/>
    <w:rsid w:val="00F8342D"/>
    <w:rsid w:val="00F87AD0"/>
    <w:rsid w:val="00FA124F"/>
    <w:rsid w:val="00FB3524"/>
    <w:rsid w:val="00FC52E9"/>
    <w:rsid w:val="00FD2887"/>
    <w:rsid w:val="00FE051C"/>
    <w:rsid w:val="00FE6E8A"/>
    <w:rsid w:val="00FF18F0"/>
    <w:rsid w:val="00FF70A6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11214"/>
  <w15:chartTrackingRefBased/>
  <w15:docId w15:val="{22E71CA3-D874-4061-96DD-9F1DD147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</w:rPr>
  </w:style>
  <w:style w:type="table" w:styleId="TableGrid">
    <w:name w:val="Table Grid"/>
    <w:basedOn w:val="TableNormal"/>
    <w:rsid w:val="007809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25D1F"/>
    <w:rPr>
      <w:b/>
      <w:bCs/>
    </w:rPr>
  </w:style>
  <w:style w:type="paragraph" w:styleId="ListParagraph">
    <w:name w:val="List Paragraph"/>
    <w:basedOn w:val="Normal"/>
    <w:uiPriority w:val="34"/>
    <w:qFormat/>
    <w:rsid w:val="0062151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F14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636"/>
    <w:rPr>
      <w:snapToGrid w:val="0"/>
      <w:kern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8648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POLICE CROSS COUNTRY LEAGUE</vt:lpstr>
    </vt:vector>
  </TitlesOfParts>
  <Company> </Company>
  <LinksUpToDate>false</LinksUpToDate>
  <CharactersWithSpaces>5262</CharactersWithSpaces>
  <SharedDoc>false</SharedDoc>
  <HLinks>
    <vt:vector size="48" baseType="variant">
      <vt:variant>
        <vt:i4>4587547</vt:i4>
      </vt:variant>
      <vt:variant>
        <vt:i4>48</vt:i4>
      </vt:variant>
      <vt:variant>
        <vt:i4>0</vt:i4>
      </vt:variant>
      <vt:variant>
        <vt:i4>5</vt:i4>
      </vt:variant>
      <vt:variant>
        <vt:lpwstr>../npccl-venues-lancs-witton.htm</vt:lpwstr>
      </vt:variant>
      <vt:variant>
        <vt:lpwstr/>
      </vt:variant>
      <vt:variant>
        <vt:i4>5963781</vt:i4>
      </vt:variant>
      <vt:variant>
        <vt:i4>39</vt:i4>
      </vt:variant>
      <vt:variant>
        <vt:i4>0</vt:i4>
      </vt:variant>
      <vt:variant>
        <vt:i4>5</vt:i4>
      </vt:variant>
      <vt:variant>
        <vt:lpwstr>../npccl-venues-gmp-woodbank.htm</vt:lpwstr>
      </vt:variant>
      <vt:variant>
        <vt:lpwstr/>
      </vt:variant>
      <vt:variant>
        <vt:i4>3473509</vt:i4>
      </vt:variant>
      <vt:variant>
        <vt:i4>33</vt:i4>
      </vt:variant>
      <vt:variant>
        <vt:i4>0</vt:i4>
      </vt:variant>
      <vt:variant>
        <vt:i4>5</vt:i4>
      </vt:variant>
      <vt:variant>
        <vt:lpwstr>../npccl-venues-westyorks-leedsstadium.htm</vt:lpwstr>
      </vt:variant>
      <vt:variant>
        <vt:lpwstr/>
      </vt:variant>
      <vt:variant>
        <vt:i4>5636101</vt:i4>
      </vt:variant>
      <vt:variant>
        <vt:i4>27</vt:i4>
      </vt:variant>
      <vt:variant>
        <vt:i4>0</vt:i4>
      </vt:variant>
      <vt:variant>
        <vt:i4>5</vt:i4>
      </vt:variant>
      <vt:variant>
        <vt:lpwstr>../npccl-venues-humb-hull.htm</vt:lpwstr>
      </vt:variant>
      <vt:variant>
        <vt:lpwstr/>
      </vt:variant>
      <vt:variant>
        <vt:i4>1114122</vt:i4>
      </vt:variant>
      <vt:variant>
        <vt:i4>18</vt:i4>
      </vt:variant>
      <vt:variant>
        <vt:i4>0</vt:i4>
      </vt:variant>
      <vt:variant>
        <vt:i4>5</vt:i4>
      </vt:variant>
      <vt:variant>
        <vt:lpwstr>../npccl-venues-dalemain.htm</vt:lpwstr>
      </vt:variant>
      <vt:variant>
        <vt:lpwstr/>
      </vt:variant>
      <vt:variant>
        <vt:i4>1245268</vt:i4>
      </vt:variant>
      <vt:variant>
        <vt:i4>12</vt:i4>
      </vt:variant>
      <vt:variant>
        <vt:i4>0</vt:i4>
      </vt:variant>
      <vt:variant>
        <vt:i4>5</vt:i4>
      </vt:variant>
      <vt:variant>
        <vt:lpwstr>../npccl-venues-cleveland-osmotherley.htm</vt:lpwstr>
      </vt:variant>
      <vt:variant>
        <vt:lpwstr/>
      </vt:variant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../npccl-venues-nwp-stasaph.htm</vt:lpwstr>
      </vt:variant>
      <vt:variant>
        <vt:lpwstr/>
      </vt:variant>
      <vt:variant>
        <vt:i4>7733314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Settings\Steve\My Documents\Master Webs\npccl\images\npccl-logo-new.gif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POLICE CROSS COUNTRY LEAGUE</dc:title>
  <dc:subject/>
  <dc:creator>S Broadbent</dc:creator>
  <cp:keywords/>
  <cp:lastModifiedBy>Steven Broadbent</cp:lastModifiedBy>
  <cp:revision>11</cp:revision>
  <cp:lastPrinted>2025-03-25T23:22:00Z</cp:lastPrinted>
  <dcterms:created xsi:type="dcterms:W3CDTF">2026-03-17T20:04:00Z</dcterms:created>
  <dcterms:modified xsi:type="dcterms:W3CDTF">2026-03-23T20:08:00Z</dcterms:modified>
</cp:coreProperties>
</file>